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D7940" w14:textId="77777777" w:rsidR="006254DF" w:rsidRDefault="006254DF" w:rsidP="00BD19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 № ______</w:t>
      </w:r>
    </w:p>
    <w:p w14:paraId="115317B3" w14:textId="00A51DA9" w:rsidR="007B0CA6" w:rsidRDefault="007B0CA6" w:rsidP="00BD1979">
      <w:pPr>
        <w:spacing w:after="0" w:line="240" w:lineRule="auto"/>
        <w:jc w:val="center"/>
        <w:rPr>
          <w:rFonts w:ascii="Times New Roman" w:hAnsi="Times New Roman"/>
        </w:rPr>
      </w:pPr>
      <w:r w:rsidRPr="001336FC">
        <w:rPr>
          <w:rFonts w:ascii="Times New Roman" w:hAnsi="Times New Roman"/>
        </w:rPr>
        <w:t>о</w:t>
      </w:r>
      <w:r>
        <w:rPr>
          <w:rFonts w:ascii="Times New Roman" w:hAnsi="Times New Roman"/>
        </w:rPr>
        <w:t>б оказании услуг по настройке электронного</w:t>
      </w:r>
      <w:r w:rsidRPr="001336FC">
        <w:rPr>
          <w:rFonts w:ascii="Times New Roman" w:hAnsi="Times New Roman"/>
        </w:rPr>
        <w:t xml:space="preserve"> взаимодействи</w:t>
      </w:r>
      <w:r>
        <w:rPr>
          <w:rFonts w:ascii="Times New Roman" w:hAnsi="Times New Roman"/>
        </w:rPr>
        <w:t>я</w:t>
      </w:r>
    </w:p>
    <w:p w14:paraId="19A68976" w14:textId="596F9869" w:rsidR="00CA5C27" w:rsidRDefault="007B0CA6" w:rsidP="00BD19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между информационными системами</w:t>
      </w:r>
    </w:p>
    <w:p w14:paraId="4D56B0AC" w14:textId="77777777" w:rsidR="00AA391C" w:rsidRPr="001336FC" w:rsidRDefault="00AA391C" w:rsidP="00CA5C27">
      <w:pPr>
        <w:spacing w:after="0" w:line="240" w:lineRule="auto"/>
        <w:rPr>
          <w:rFonts w:ascii="Times New Roman" w:hAnsi="Times New Roman"/>
        </w:rPr>
      </w:pPr>
    </w:p>
    <w:p w14:paraId="24F43E46" w14:textId="55C26350" w:rsidR="00630AF4" w:rsidRDefault="006658E8" w:rsidP="00F34286">
      <w:pPr>
        <w:spacing w:after="0" w:line="240" w:lineRule="auto"/>
        <w:rPr>
          <w:rFonts w:ascii="Times New Roman" w:hAnsi="Times New Roman"/>
        </w:rPr>
      </w:pPr>
      <w:r w:rsidRPr="00EF6BDE">
        <w:rPr>
          <w:rFonts w:ascii="Times New Roman" w:hAnsi="Times New Roman"/>
        </w:rPr>
        <w:t>г.</w:t>
      </w:r>
      <w:r w:rsidR="00AA391C" w:rsidRPr="00EF6BDE">
        <w:rPr>
          <w:rFonts w:ascii="Times New Roman" w:hAnsi="Times New Roman"/>
        </w:rPr>
        <w:t xml:space="preserve"> </w:t>
      </w:r>
      <w:r w:rsidR="00BD1979">
        <w:rPr>
          <w:rFonts w:ascii="Times New Roman" w:hAnsi="Times New Roman"/>
        </w:rPr>
        <w:t>_____</w:t>
      </w:r>
      <w:r w:rsidR="00CA5C27" w:rsidRPr="00EF6BDE">
        <w:rPr>
          <w:rFonts w:ascii="Times New Roman" w:hAnsi="Times New Roman"/>
        </w:rPr>
        <w:tab/>
      </w:r>
      <w:r w:rsidR="00CA5C27" w:rsidRPr="00EF6BDE">
        <w:rPr>
          <w:rFonts w:ascii="Times New Roman" w:hAnsi="Times New Roman"/>
        </w:rPr>
        <w:tab/>
      </w:r>
      <w:r w:rsidR="00CA5C27" w:rsidRPr="00EF6BDE">
        <w:rPr>
          <w:rFonts w:ascii="Times New Roman" w:hAnsi="Times New Roman"/>
        </w:rPr>
        <w:tab/>
      </w:r>
      <w:r w:rsidR="00CA5C27" w:rsidRPr="00EF6BDE">
        <w:rPr>
          <w:rFonts w:ascii="Times New Roman" w:hAnsi="Times New Roman"/>
        </w:rPr>
        <w:tab/>
      </w:r>
      <w:r w:rsidR="00CA5C27" w:rsidRPr="00EF6BDE">
        <w:rPr>
          <w:rFonts w:ascii="Times New Roman" w:hAnsi="Times New Roman"/>
        </w:rPr>
        <w:tab/>
      </w:r>
      <w:r w:rsidR="00CA5C27" w:rsidRPr="00EF6BDE">
        <w:rPr>
          <w:rFonts w:ascii="Times New Roman" w:hAnsi="Times New Roman"/>
        </w:rPr>
        <w:tab/>
        <w:t xml:space="preserve">        </w:t>
      </w:r>
      <w:r w:rsidR="00683BE5" w:rsidRPr="00EF6BDE">
        <w:rPr>
          <w:rFonts w:ascii="Times New Roman" w:hAnsi="Times New Roman"/>
        </w:rPr>
        <w:t xml:space="preserve">             </w:t>
      </w:r>
      <w:r w:rsidR="008D3EEF" w:rsidRPr="00EF6BDE">
        <w:rPr>
          <w:rFonts w:ascii="Times New Roman" w:hAnsi="Times New Roman"/>
        </w:rPr>
        <w:t xml:space="preserve">         </w:t>
      </w:r>
      <w:r w:rsidR="00175554" w:rsidRPr="00EF6BDE">
        <w:rPr>
          <w:rFonts w:ascii="Times New Roman" w:hAnsi="Times New Roman"/>
        </w:rPr>
        <w:t xml:space="preserve">           </w:t>
      </w:r>
      <w:r w:rsidR="008D3EEF" w:rsidRPr="00EF6BDE">
        <w:rPr>
          <w:rFonts w:ascii="Times New Roman" w:hAnsi="Times New Roman"/>
        </w:rPr>
        <w:t xml:space="preserve">   </w:t>
      </w:r>
      <w:r w:rsidR="00AA391C" w:rsidRPr="00EF6BDE">
        <w:rPr>
          <w:rFonts w:ascii="Times New Roman" w:hAnsi="Times New Roman"/>
        </w:rPr>
        <w:t xml:space="preserve">   </w:t>
      </w:r>
      <w:r w:rsidR="00BD1979">
        <w:rPr>
          <w:rFonts w:ascii="Times New Roman" w:hAnsi="Times New Roman"/>
        </w:rPr>
        <w:t xml:space="preserve">        </w:t>
      </w:r>
      <w:r w:rsidR="00AA391C" w:rsidRPr="00EF6BDE">
        <w:rPr>
          <w:rFonts w:ascii="Times New Roman" w:hAnsi="Times New Roman"/>
        </w:rPr>
        <w:t xml:space="preserve">  </w:t>
      </w:r>
      <w:r w:rsidR="00EF6BDE" w:rsidRPr="00EF6BDE">
        <w:rPr>
          <w:rFonts w:ascii="Times New Roman" w:hAnsi="Times New Roman"/>
        </w:rPr>
        <w:t>__</w:t>
      </w:r>
      <w:r w:rsidR="00683BE5" w:rsidRPr="00EF6BDE">
        <w:rPr>
          <w:rFonts w:ascii="Times New Roman" w:hAnsi="Times New Roman"/>
        </w:rPr>
        <w:t xml:space="preserve"> </w:t>
      </w:r>
      <w:r w:rsidR="00EF6BDE" w:rsidRPr="00EF6BDE">
        <w:rPr>
          <w:rFonts w:ascii="Times New Roman" w:hAnsi="Times New Roman"/>
        </w:rPr>
        <w:t>_______</w:t>
      </w:r>
      <w:r w:rsidR="00683BE5" w:rsidRPr="00EF6BDE">
        <w:rPr>
          <w:rFonts w:ascii="Times New Roman" w:hAnsi="Times New Roman"/>
        </w:rPr>
        <w:t xml:space="preserve"> 201</w:t>
      </w:r>
      <w:r w:rsidR="00EF6BDE" w:rsidRPr="00EF6BDE">
        <w:rPr>
          <w:rFonts w:ascii="Times New Roman" w:hAnsi="Times New Roman"/>
        </w:rPr>
        <w:t>_</w:t>
      </w:r>
      <w:r w:rsidR="00630AF4" w:rsidRPr="00EF6BDE">
        <w:rPr>
          <w:rFonts w:ascii="Times New Roman" w:hAnsi="Times New Roman"/>
        </w:rPr>
        <w:t xml:space="preserve"> г.</w:t>
      </w:r>
    </w:p>
    <w:p w14:paraId="1D68D2ED" w14:textId="77777777" w:rsidR="00BD1979" w:rsidRPr="00EF6BDE" w:rsidRDefault="00BD1979" w:rsidP="00F34286">
      <w:pPr>
        <w:spacing w:after="0" w:line="240" w:lineRule="auto"/>
        <w:rPr>
          <w:rFonts w:ascii="Times New Roman" w:hAnsi="Times New Roman"/>
        </w:rPr>
      </w:pPr>
    </w:p>
    <w:p w14:paraId="4905C511" w14:textId="37B7497E" w:rsidR="00231246" w:rsidRPr="001336FC" w:rsidRDefault="00211988" w:rsidP="00F3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6BDE">
        <w:rPr>
          <w:rFonts w:ascii="Times New Roman" w:hAnsi="Times New Roman"/>
          <w:b/>
        </w:rPr>
        <w:t>_</w:t>
      </w:r>
      <w:r w:rsidR="00EF6BDE">
        <w:rPr>
          <w:rFonts w:ascii="Times New Roman" w:hAnsi="Times New Roman"/>
          <w:b/>
        </w:rPr>
        <w:t>________</w:t>
      </w:r>
      <w:r w:rsidRPr="00EF6BDE">
        <w:rPr>
          <w:rFonts w:ascii="Times New Roman" w:hAnsi="Times New Roman"/>
          <w:b/>
        </w:rPr>
        <w:t>______</w:t>
      </w:r>
      <w:r w:rsidR="005637A7" w:rsidRPr="00EF6BDE">
        <w:rPr>
          <w:rFonts w:ascii="Times New Roman" w:hAnsi="Times New Roman"/>
        </w:rPr>
        <w:t xml:space="preserve">, </w:t>
      </w:r>
      <w:r w:rsidR="005637A7" w:rsidRPr="00171935">
        <w:rPr>
          <w:rFonts w:ascii="Times New Roman" w:hAnsi="Times New Roman"/>
        </w:rPr>
        <w:t xml:space="preserve">именуемое </w:t>
      </w:r>
      <w:r w:rsidR="00171935" w:rsidRPr="00171935">
        <w:rPr>
          <w:rFonts w:ascii="Times New Roman" w:hAnsi="Times New Roman"/>
        </w:rPr>
        <w:t>«</w:t>
      </w:r>
      <w:proofErr w:type="spellStart"/>
      <w:r w:rsidRPr="00171935">
        <w:rPr>
          <w:rFonts w:ascii="Times New Roman" w:hAnsi="Times New Roman"/>
        </w:rPr>
        <w:t>Роуминговый</w:t>
      </w:r>
      <w:proofErr w:type="spellEnd"/>
      <w:r w:rsidRPr="00171935">
        <w:rPr>
          <w:rFonts w:ascii="Times New Roman" w:hAnsi="Times New Roman"/>
        </w:rPr>
        <w:t xml:space="preserve"> оператор</w:t>
      </w:r>
      <w:r w:rsidR="00171935" w:rsidRPr="00171935">
        <w:rPr>
          <w:rFonts w:ascii="Times New Roman" w:hAnsi="Times New Roman"/>
        </w:rPr>
        <w:t>»</w:t>
      </w:r>
      <w:r w:rsidR="005637A7" w:rsidRPr="00171935">
        <w:rPr>
          <w:rFonts w:ascii="Times New Roman" w:hAnsi="Times New Roman"/>
        </w:rPr>
        <w:t>, в</w:t>
      </w:r>
      <w:r w:rsidR="005637A7" w:rsidRPr="00EF6BDE">
        <w:rPr>
          <w:rFonts w:ascii="Times New Roman" w:hAnsi="Times New Roman"/>
        </w:rPr>
        <w:t xml:space="preserve"> лице </w:t>
      </w:r>
      <w:r w:rsidR="00175554" w:rsidRPr="00EF6BDE">
        <w:rPr>
          <w:rFonts w:ascii="Times New Roman" w:hAnsi="Times New Roman"/>
        </w:rPr>
        <w:t>_________</w:t>
      </w:r>
      <w:r w:rsidR="005637A7" w:rsidRPr="00EF6BDE">
        <w:rPr>
          <w:rFonts w:ascii="Times New Roman" w:hAnsi="Times New Roman"/>
        </w:rPr>
        <w:t xml:space="preserve">, действующего на основании </w:t>
      </w:r>
      <w:r w:rsidR="00EF6BDE">
        <w:rPr>
          <w:rFonts w:ascii="Times New Roman" w:hAnsi="Times New Roman"/>
        </w:rPr>
        <w:t>________</w:t>
      </w:r>
      <w:r w:rsidR="005637A7" w:rsidRPr="00EF6BDE">
        <w:rPr>
          <w:rFonts w:ascii="Times New Roman" w:hAnsi="Times New Roman"/>
        </w:rPr>
        <w:t xml:space="preserve">, с одной стороны, </w:t>
      </w:r>
      <w:r w:rsidR="00062C5F" w:rsidRPr="00EF6BDE">
        <w:rPr>
          <w:rFonts w:ascii="Times New Roman" w:hAnsi="Times New Roman"/>
        </w:rPr>
        <w:t xml:space="preserve">и </w:t>
      </w:r>
      <w:r w:rsidR="00175554" w:rsidRPr="00EF6BDE">
        <w:rPr>
          <w:rFonts w:ascii="Times New Roman" w:hAnsi="Times New Roman"/>
        </w:rPr>
        <w:t>_________</w:t>
      </w:r>
      <w:r w:rsidR="00231246" w:rsidRPr="00EF6BDE">
        <w:rPr>
          <w:rFonts w:ascii="Times New Roman" w:hAnsi="Times New Roman"/>
        </w:rPr>
        <w:t xml:space="preserve">, именуемое </w:t>
      </w:r>
      <w:r w:rsidR="00171935">
        <w:rPr>
          <w:rFonts w:ascii="Times New Roman" w:hAnsi="Times New Roman"/>
        </w:rPr>
        <w:t>«</w:t>
      </w:r>
      <w:r w:rsidRPr="00EF6BDE">
        <w:rPr>
          <w:rFonts w:ascii="Times New Roman" w:hAnsi="Times New Roman"/>
        </w:rPr>
        <w:t>Оператор</w:t>
      </w:r>
      <w:r w:rsidR="00171935">
        <w:rPr>
          <w:rFonts w:ascii="Times New Roman" w:hAnsi="Times New Roman"/>
        </w:rPr>
        <w:t xml:space="preserve"> ЭДО»</w:t>
      </w:r>
      <w:r w:rsidR="00231246" w:rsidRPr="00EF6BDE">
        <w:rPr>
          <w:rFonts w:ascii="Times New Roman" w:hAnsi="Times New Roman"/>
        </w:rPr>
        <w:t xml:space="preserve">, в лице </w:t>
      </w:r>
      <w:r w:rsidR="00175554" w:rsidRPr="00EF6BDE">
        <w:rPr>
          <w:rFonts w:ascii="Times New Roman" w:hAnsi="Times New Roman"/>
        </w:rPr>
        <w:t>_________</w:t>
      </w:r>
      <w:r w:rsidR="00231246" w:rsidRPr="00EF6BDE">
        <w:rPr>
          <w:rFonts w:ascii="Times New Roman" w:hAnsi="Times New Roman"/>
        </w:rPr>
        <w:t>, действующего на основании</w:t>
      </w:r>
      <w:r w:rsidR="00175FB2" w:rsidRPr="00EF6BDE">
        <w:rPr>
          <w:rFonts w:ascii="Times New Roman" w:hAnsi="Times New Roman"/>
        </w:rPr>
        <w:t xml:space="preserve"> </w:t>
      </w:r>
      <w:r w:rsidR="00EF6BDE">
        <w:rPr>
          <w:rFonts w:ascii="Times New Roman" w:hAnsi="Times New Roman"/>
        </w:rPr>
        <w:t>________</w:t>
      </w:r>
      <w:r w:rsidR="00231246" w:rsidRPr="00EF6BDE">
        <w:rPr>
          <w:rFonts w:ascii="Times New Roman" w:hAnsi="Times New Roman"/>
        </w:rPr>
        <w:t>, совместно именуе</w:t>
      </w:r>
      <w:r w:rsidR="006254DF" w:rsidRPr="00EF6BDE">
        <w:rPr>
          <w:rFonts w:ascii="Times New Roman" w:hAnsi="Times New Roman"/>
        </w:rPr>
        <w:t>мые Стороны, заключили настоящий</w:t>
      </w:r>
      <w:r w:rsidR="00231246" w:rsidRPr="00EF6BDE">
        <w:rPr>
          <w:rFonts w:ascii="Times New Roman" w:hAnsi="Times New Roman"/>
        </w:rPr>
        <w:t xml:space="preserve"> </w:t>
      </w:r>
      <w:r w:rsidR="006254DF" w:rsidRPr="00EF6BDE">
        <w:rPr>
          <w:rFonts w:ascii="Times New Roman" w:hAnsi="Times New Roman"/>
        </w:rPr>
        <w:t>Договор</w:t>
      </w:r>
      <w:r w:rsidR="00231246" w:rsidRPr="00EF6BDE">
        <w:rPr>
          <w:rFonts w:ascii="Times New Roman" w:hAnsi="Times New Roman"/>
        </w:rPr>
        <w:t xml:space="preserve"> о нижеследующем</w:t>
      </w:r>
      <w:r w:rsidR="00BD4198" w:rsidRPr="00EF6BDE">
        <w:rPr>
          <w:rFonts w:ascii="Times New Roman" w:hAnsi="Times New Roman"/>
        </w:rPr>
        <w:t>.</w:t>
      </w:r>
    </w:p>
    <w:p w14:paraId="7D65FB82" w14:textId="77777777" w:rsidR="00231246" w:rsidRPr="001336FC" w:rsidRDefault="00231246" w:rsidP="00F3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C6E9E5D" w14:textId="77777777" w:rsidR="00231246" w:rsidRPr="001336FC" w:rsidRDefault="00231246" w:rsidP="00F3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336FC">
        <w:rPr>
          <w:rFonts w:ascii="Times New Roman" w:hAnsi="Times New Roman"/>
          <w:b/>
        </w:rPr>
        <w:t>1. Термины и определения</w:t>
      </w:r>
    </w:p>
    <w:p w14:paraId="4ABE449B" w14:textId="77777777" w:rsidR="00231246" w:rsidRPr="001336FC" w:rsidRDefault="000A6DF6" w:rsidP="00F34286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>Клиенты −</w:t>
      </w:r>
      <w:r w:rsidR="00231246" w:rsidRPr="001336FC">
        <w:rPr>
          <w:rFonts w:ascii="Times New Roman" w:hAnsi="Times New Roman"/>
        </w:rPr>
        <w:t xml:space="preserve"> юридические лица и индивидуальные предприниматели, а также иные приравненные к ним хозяйствующие субъекты, имеющие действующий договор с </w:t>
      </w:r>
      <w:r w:rsidR="00C31F27" w:rsidRPr="001336FC">
        <w:rPr>
          <w:rFonts w:ascii="Times New Roman" w:hAnsi="Times New Roman"/>
        </w:rPr>
        <w:t xml:space="preserve">одной </w:t>
      </w:r>
      <w:r w:rsidR="00231246" w:rsidRPr="001336FC">
        <w:rPr>
          <w:rFonts w:ascii="Times New Roman" w:hAnsi="Times New Roman"/>
        </w:rPr>
        <w:t xml:space="preserve">из Сторон настоящего </w:t>
      </w:r>
      <w:r w:rsidR="006254DF">
        <w:rPr>
          <w:rFonts w:ascii="Times New Roman" w:hAnsi="Times New Roman"/>
        </w:rPr>
        <w:t>Договора</w:t>
      </w:r>
      <w:r w:rsidR="00B02B10" w:rsidRPr="001336FC">
        <w:rPr>
          <w:rFonts w:ascii="Times New Roman" w:hAnsi="Times New Roman"/>
        </w:rPr>
        <w:t xml:space="preserve"> </w:t>
      </w:r>
    </w:p>
    <w:p w14:paraId="005ABA97" w14:textId="77777777" w:rsidR="00683BE5" w:rsidRPr="007B0CA6" w:rsidRDefault="00231246" w:rsidP="002C2B42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C2B42">
        <w:rPr>
          <w:rFonts w:ascii="Times New Roman" w:hAnsi="Times New Roman"/>
        </w:rPr>
        <w:t xml:space="preserve">Документы – любые электронные документы, </w:t>
      </w:r>
      <w:r w:rsidR="00866114" w:rsidRPr="002C2B42">
        <w:rPr>
          <w:rFonts w:ascii="Times New Roman" w:hAnsi="Times New Roman"/>
        </w:rPr>
        <w:t xml:space="preserve">как </w:t>
      </w:r>
      <w:r w:rsidRPr="002C2B42">
        <w:rPr>
          <w:rFonts w:ascii="Times New Roman" w:hAnsi="Times New Roman"/>
        </w:rPr>
        <w:t>не имеющие установленного формата (неформализованные)</w:t>
      </w:r>
      <w:r w:rsidR="00866114" w:rsidRPr="002C2B42">
        <w:rPr>
          <w:rFonts w:ascii="Times New Roman" w:hAnsi="Times New Roman"/>
        </w:rPr>
        <w:t>, так и имеющие</w:t>
      </w:r>
      <w:r w:rsidR="00EB65E4" w:rsidRPr="002C2B42">
        <w:rPr>
          <w:rFonts w:ascii="Times New Roman" w:hAnsi="Times New Roman"/>
        </w:rPr>
        <w:t xml:space="preserve"> установленный российскими нормативными актами</w:t>
      </w:r>
      <w:r w:rsidRPr="002C2B42">
        <w:rPr>
          <w:rFonts w:ascii="Times New Roman" w:hAnsi="Times New Roman"/>
        </w:rPr>
        <w:t xml:space="preserve"> </w:t>
      </w:r>
      <w:r w:rsidR="00CE3E62" w:rsidRPr="002C2B42">
        <w:rPr>
          <w:rFonts w:ascii="Times New Roman" w:hAnsi="Times New Roman"/>
        </w:rPr>
        <w:t>электронный</w:t>
      </w:r>
      <w:r w:rsidR="00866114" w:rsidRPr="002C2B42">
        <w:rPr>
          <w:rFonts w:ascii="Times New Roman" w:hAnsi="Times New Roman"/>
        </w:rPr>
        <w:t xml:space="preserve"> формат (формализованные) </w:t>
      </w:r>
      <w:r w:rsidRPr="002C2B42">
        <w:rPr>
          <w:rFonts w:ascii="Times New Roman" w:hAnsi="Times New Roman"/>
        </w:rPr>
        <w:t xml:space="preserve">документы, которыми Клиенты обмениваются по телекоммуникационным каналам </w:t>
      </w:r>
      <w:r w:rsidRPr="007B0CA6">
        <w:rPr>
          <w:rFonts w:ascii="Times New Roman" w:hAnsi="Times New Roman"/>
        </w:rPr>
        <w:t xml:space="preserve">связи с использованием программных продуктов каждой из Сторон настоящего </w:t>
      </w:r>
      <w:r w:rsidR="006254DF" w:rsidRPr="007B0CA6">
        <w:rPr>
          <w:rFonts w:ascii="Times New Roman" w:hAnsi="Times New Roman"/>
        </w:rPr>
        <w:t>Договора</w:t>
      </w:r>
      <w:r w:rsidRPr="007B0CA6">
        <w:rPr>
          <w:rFonts w:ascii="Times New Roman" w:hAnsi="Times New Roman"/>
        </w:rPr>
        <w:t>.</w:t>
      </w:r>
    </w:p>
    <w:p w14:paraId="7472C463" w14:textId="4A4F2A2F" w:rsidR="00501A83" w:rsidRPr="007B0CA6" w:rsidRDefault="00501A83" w:rsidP="00501A83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CA6">
        <w:rPr>
          <w:rFonts w:ascii="Times New Roman" w:hAnsi="Times New Roman"/>
        </w:rPr>
        <w:t xml:space="preserve">Служебные </w:t>
      </w:r>
      <w:proofErr w:type="gramStart"/>
      <w:r w:rsidRPr="007B0CA6">
        <w:rPr>
          <w:rFonts w:ascii="Times New Roman" w:hAnsi="Times New Roman"/>
        </w:rPr>
        <w:t xml:space="preserve">документы </w:t>
      </w:r>
      <w:r w:rsidR="009C1F98" w:rsidRPr="007B0CA6">
        <w:rPr>
          <w:rFonts w:ascii="Times New Roman" w:hAnsi="Times New Roman"/>
        </w:rPr>
        <w:sym w:font="SymbolPS" w:char="F02D"/>
      </w:r>
      <w:r w:rsidRPr="007B0CA6">
        <w:rPr>
          <w:rFonts w:ascii="Times New Roman" w:hAnsi="Times New Roman"/>
        </w:rPr>
        <w:t xml:space="preserve"> </w:t>
      </w:r>
      <w:proofErr w:type="spellStart"/>
      <w:r w:rsidRPr="007B0CA6">
        <w:rPr>
          <w:rFonts w:ascii="Times New Roman" w:hAnsi="Times New Roman"/>
        </w:rPr>
        <w:t>документы</w:t>
      </w:r>
      <w:proofErr w:type="spellEnd"/>
      <w:proofErr w:type="gramEnd"/>
      <w:r w:rsidRPr="007B0CA6">
        <w:rPr>
          <w:rFonts w:ascii="Times New Roman" w:hAnsi="Times New Roman"/>
        </w:rPr>
        <w:t xml:space="preserve">, отправляемые Клиентом в ответ на поступивший документ для завершения документооборота (квитанции о приеме, уведомления об отказе, предложения об аннулировании) а также документы, создаваемые автоматически информационными системами Сторон. </w:t>
      </w:r>
    </w:p>
    <w:p w14:paraId="33B4E2E3" w14:textId="1546C7B5" w:rsidR="00231246" w:rsidRDefault="002504EB" w:rsidP="002C2B42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31246" w:rsidRPr="002C2B42">
        <w:rPr>
          <w:rFonts w:ascii="Times New Roman" w:hAnsi="Times New Roman"/>
        </w:rPr>
        <w:t>ператор электронного документооборота</w:t>
      </w:r>
      <w:r w:rsidR="00F34286" w:rsidRPr="002C2B42">
        <w:rPr>
          <w:rFonts w:ascii="Times New Roman" w:hAnsi="Times New Roman"/>
        </w:rPr>
        <w:t xml:space="preserve"> (далее – </w:t>
      </w:r>
      <w:r w:rsidR="00171935">
        <w:rPr>
          <w:rFonts w:ascii="Times New Roman" w:hAnsi="Times New Roman"/>
        </w:rPr>
        <w:t>«</w:t>
      </w:r>
      <w:r w:rsidR="00F34286" w:rsidRPr="002C2B42">
        <w:rPr>
          <w:rFonts w:ascii="Times New Roman" w:hAnsi="Times New Roman"/>
        </w:rPr>
        <w:t>Оператор</w:t>
      </w:r>
      <w:r w:rsidR="00171935">
        <w:rPr>
          <w:rFonts w:ascii="Times New Roman" w:hAnsi="Times New Roman"/>
        </w:rPr>
        <w:t>»</w:t>
      </w:r>
      <w:r w:rsidR="00F34286" w:rsidRPr="002C2B42">
        <w:rPr>
          <w:rFonts w:ascii="Times New Roman" w:hAnsi="Times New Roman"/>
        </w:rPr>
        <w:t>)</w:t>
      </w:r>
      <w:r w:rsidR="00231246" w:rsidRPr="00FD0344">
        <w:rPr>
          <w:rFonts w:ascii="Times New Roman" w:hAnsi="Times New Roman"/>
        </w:rPr>
        <w:t xml:space="preserve"> – организация, осуществляющая обмен Документами по телекоммуникационным каналам связи между Клиент</w:t>
      </w:r>
      <w:r w:rsidR="00231246" w:rsidRPr="0065584A">
        <w:rPr>
          <w:rFonts w:ascii="Times New Roman" w:hAnsi="Times New Roman"/>
        </w:rPr>
        <w:t>а</w:t>
      </w:r>
      <w:r w:rsidR="00231246" w:rsidRPr="00FD0344">
        <w:rPr>
          <w:rFonts w:ascii="Times New Roman" w:hAnsi="Times New Roman"/>
        </w:rPr>
        <w:t>ми.</w:t>
      </w:r>
      <w:r w:rsidR="00F34286" w:rsidRPr="00FD0344">
        <w:rPr>
          <w:rFonts w:ascii="Times New Roman" w:hAnsi="Times New Roman"/>
        </w:rPr>
        <w:t xml:space="preserve"> Стороны наст</w:t>
      </w:r>
      <w:r w:rsidR="00F34286" w:rsidRPr="0065584A">
        <w:rPr>
          <w:rFonts w:ascii="Times New Roman" w:hAnsi="Times New Roman"/>
        </w:rPr>
        <w:t>о</w:t>
      </w:r>
      <w:r w:rsidR="00F34286" w:rsidRPr="00FD0344">
        <w:rPr>
          <w:rFonts w:ascii="Times New Roman" w:hAnsi="Times New Roman"/>
        </w:rPr>
        <w:t xml:space="preserve">ящего </w:t>
      </w:r>
      <w:r w:rsidR="006254DF" w:rsidRPr="00FD0344">
        <w:rPr>
          <w:rFonts w:ascii="Times New Roman" w:hAnsi="Times New Roman"/>
        </w:rPr>
        <w:t>Договора</w:t>
      </w:r>
      <w:r w:rsidR="00F34286" w:rsidRPr="0065584A">
        <w:rPr>
          <w:rFonts w:ascii="Times New Roman" w:hAnsi="Times New Roman"/>
        </w:rPr>
        <w:t xml:space="preserve"> являются Операторами для своих Клиентов.</w:t>
      </w:r>
    </w:p>
    <w:p w14:paraId="4DC5FA4F" w14:textId="27E9DF44" w:rsidR="00501A83" w:rsidRDefault="00501A83" w:rsidP="002C2B42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Роуминговый</w:t>
      </w:r>
      <w:proofErr w:type="spellEnd"/>
      <w:r>
        <w:rPr>
          <w:rFonts w:ascii="Times New Roman" w:hAnsi="Times New Roman"/>
        </w:rPr>
        <w:t xml:space="preserve"> оператор – организация, реализующая</w:t>
      </w:r>
      <w:r w:rsidRPr="006D0D0E">
        <w:rPr>
          <w:rFonts w:ascii="Times New Roman" w:hAnsi="Times New Roman"/>
        </w:rPr>
        <w:t xml:space="preserve"> </w:t>
      </w:r>
      <w:proofErr w:type="spellStart"/>
      <w:r w:rsidRPr="006D0D0E">
        <w:rPr>
          <w:rFonts w:ascii="Times New Roman" w:hAnsi="Times New Roman"/>
        </w:rPr>
        <w:t>межоператорское</w:t>
      </w:r>
      <w:proofErr w:type="spellEnd"/>
      <w:r w:rsidRPr="006D0D0E">
        <w:rPr>
          <w:rFonts w:ascii="Times New Roman" w:hAnsi="Times New Roman"/>
        </w:rPr>
        <w:t xml:space="preserve"> взаимодействие для обеспечения юридически значимого документооборота счетов-фактур в электронной форме с использованием электронной подписи</w:t>
      </w:r>
      <w:r w:rsidR="009C1F98">
        <w:rPr>
          <w:rFonts w:ascii="Times New Roman" w:hAnsi="Times New Roman"/>
        </w:rPr>
        <w:t xml:space="preserve"> между Клиентами любых Операторов</w:t>
      </w:r>
      <w:r>
        <w:rPr>
          <w:rFonts w:ascii="Times New Roman" w:hAnsi="Times New Roman"/>
        </w:rPr>
        <w:t>.</w:t>
      </w:r>
    </w:p>
    <w:p w14:paraId="06F32C93" w14:textId="682C1A7A" w:rsidR="00C86417" w:rsidRDefault="00C86417" w:rsidP="00F323B4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Система </w:t>
      </w:r>
      <w:r>
        <w:rPr>
          <w:rFonts w:ascii="Times New Roman" w:hAnsi="Times New Roman"/>
        </w:rPr>
        <w:sym w:font="SymbolPS" w:char="F02D"/>
      </w:r>
      <w:r>
        <w:rPr>
          <w:rFonts w:ascii="Times New Roman" w:hAnsi="Times New Roman"/>
        </w:rPr>
        <w:t xml:space="preserve"> информационная</w:t>
      </w:r>
      <w:proofErr w:type="gramEnd"/>
      <w:r>
        <w:rPr>
          <w:rFonts w:ascii="Times New Roman" w:hAnsi="Times New Roman"/>
        </w:rPr>
        <w:t xml:space="preserve"> система</w:t>
      </w:r>
      <w:r w:rsidR="00F323B4">
        <w:rPr>
          <w:rFonts w:ascii="Times New Roman" w:hAnsi="Times New Roman"/>
        </w:rPr>
        <w:t xml:space="preserve"> </w:t>
      </w:r>
      <w:r w:rsidR="00F323B4" w:rsidRPr="00F323B4">
        <w:rPr>
          <w:rFonts w:ascii="Times New Roman" w:hAnsi="Times New Roman"/>
        </w:rPr>
        <w:t>(совокупность программ для ЭВМ, баз данных)</w:t>
      </w:r>
      <w:r>
        <w:rPr>
          <w:rFonts w:ascii="Times New Roman" w:hAnsi="Times New Roman"/>
        </w:rPr>
        <w:t>, предназначенная для организации обмена юридически значимыми документами по телекоммуникационным каналам связи между хозяйствующими субъектами, принадлежащая Оператору или используемая Оператором.</w:t>
      </w:r>
    </w:p>
    <w:p w14:paraId="3D70E280" w14:textId="77777777" w:rsidR="00231246" w:rsidRPr="001336FC" w:rsidRDefault="00231246" w:rsidP="00F3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AE2E07" w14:textId="77777777" w:rsidR="00231246" w:rsidRPr="001336FC" w:rsidRDefault="00231246" w:rsidP="00F34286">
      <w:pPr>
        <w:pStyle w:val="-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336FC">
        <w:rPr>
          <w:rFonts w:ascii="Times New Roman" w:hAnsi="Times New Roman"/>
          <w:b/>
        </w:rPr>
        <w:t xml:space="preserve">Предмет </w:t>
      </w:r>
      <w:r w:rsidR="006254DF">
        <w:rPr>
          <w:rFonts w:ascii="Times New Roman" w:hAnsi="Times New Roman"/>
          <w:b/>
        </w:rPr>
        <w:t>Договора</w:t>
      </w:r>
    </w:p>
    <w:p w14:paraId="6B28A11A" w14:textId="77777777" w:rsidR="00231246" w:rsidRDefault="00F024A8" w:rsidP="00F34286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Предметом настоящего </w:t>
      </w:r>
      <w:r w:rsidR="006254DF">
        <w:rPr>
          <w:rFonts w:ascii="Times New Roman" w:hAnsi="Times New Roman"/>
        </w:rPr>
        <w:t>Договора</w:t>
      </w:r>
      <w:r w:rsidRPr="001336FC">
        <w:rPr>
          <w:rFonts w:ascii="Times New Roman" w:hAnsi="Times New Roman"/>
        </w:rPr>
        <w:t xml:space="preserve"> является с</w:t>
      </w:r>
      <w:r w:rsidR="00231246" w:rsidRPr="001336FC">
        <w:rPr>
          <w:rFonts w:ascii="Times New Roman" w:hAnsi="Times New Roman"/>
        </w:rPr>
        <w:t xml:space="preserve">оздание единого информационного пространства для Клиентов при выставлении и получении ими любых Документов в электронном </w:t>
      </w:r>
      <w:r w:rsidR="00231246" w:rsidRPr="00F91201">
        <w:rPr>
          <w:rFonts w:ascii="Times New Roman" w:hAnsi="Times New Roman"/>
        </w:rPr>
        <w:t>виде</w:t>
      </w:r>
      <w:r w:rsidR="00DD22E8" w:rsidRPr="00F91201">
        <w:rPr>
          <w:rFonts w:ascii="Times New Roman" w:hAnsi="Times New Roman"/>
        </w:rPr>
        <w:t xml:space="preserve"> </w:t>
      </w:r>
      <w:r w:rsidR="00EB65E4" w:rsidRPr="00F91201">
        <w:rPr>
          <w:rFonts w:ascii="Times New Roman" w:hAnsi="Times New Roman"/>
        </w:rPr>
        <w:t xml:space="preserve">как с усиленной квалифицированной электронной подписью, так и </w:t>
      </w:r>
      <w:r w:rsidR="00DD22E8" w:rsidRPr="00F91201">
        <w:rPr>
          <w:rFonts w:ascii="Times New Roman" w:hAnsi="Times New Roman"/>
        </w:rPr>
        <w:t>без</w:t>
      </w:r>
      <w:r w:rsidR="00EB65E4" w:rsidRPr="00F91201">
        <w:rPr>
          <w:rFonts w:ascii="Times New Roman" w:hAnsi="Times New Roman"/>
        </w:rPr>
        <w:t xml:space="preserve"> нее</w:t>
      </w:r>
      <w:r w:rsidR="00F34286" w:rsidRPr="00F91201">
        <w:rPr>
          <w:rFonts w:ascii="Times New Roman" w:hAnsi="Times New Roman"/>
        </w:rPr>
        <w:t>,</w:t>
      </w:r>
      <w:r w:rsidR="00EB65E4" w:rsidRPr="00F91201">
        <w:rPr>
          <w:rFonts w:ascii="Times New Roman" w:hAnsi="Times New Roman"/>
        </w:rPr>
        <w:t xml:space="preserve"> </w:t>
      </w:r>
      <w:r w:rsidR="00BB4A3C" w:rsidRPr="00B64848">
        <w:rPr>
          <w:rFonts w:ascii="Times New Roman" w:hAnsi="Times New Roman"/>
        </w:rPr>
        <w:t>с использованием технологии роуминга</w:t>
      </w:r>
      <w:r w:rsidR="00231246" w:rsidRPr="00B64848">
        <w:rPr>
          <w:rFonts w:ascii="Times New Roman" w:hAnsi="Times New Roman"/>
        </w:rPr>
        <w:t>.</w:t>
      </w:r>
      <w:r w:rsidR="00B64848">
        <w:rPr>
          <w:rFonts w:ascii="Times New Roman" w:hAnsi="Times New Roman"/>
        </w:rPr>
        <w:t xml:space="preserve"> </w:t>
      </w:r>
    </w:p>
    <w:p w14:paraId="28B374ED" w14:textId="4AF4369C" w:rsidR="002504EB" w:rsidRPr="007B0CA6" w:rsidRDefault="002504EB" w:rsidP="00F34286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7B0CA6">
        <w:rPr>
          <w:rFonts w:ascii="Times New Roman" w:hAnsi="Times New Roman"/>
        </w:rPr>
        <w:t>Роуминговый</w:t>
      </w:r>
      <w:proofErr w:type="spellEnd"/>
      <w:r w:rsidRPr="007B0CA6">
        <w:rPr>
          <w:rFonts w:ascii="Times New Roman" w:hAnsi="Times New Roman"/>
        </w:rPr>
        <w:t xml:space="preserve"> оператор обязуется обеспечить информационное взаимодействие между Клиентами Оператора</w:t>
      </w:r>
      <w:r w:rsidR="007B0CA6" w:rsidRPr="007B0CA6">
        <w:rPr>
          <w:rFonts w:ascii="Times New Roman" w:hAnsi="Times New Roman"/>
        </w:rPr>
        <w:t xml:space="preserve"> ЭДО</w:t>
      </w:r>
      <w:r w:rsidRPr="007B0CA6">
        <w:rPr>
          <w:rFonts w:ascii="Times New Roman" w:hAnsi="Times New Roman"/>
        </w:rPr>
        <w:t xml:space="preserve"> и их контрагентами, использующими услуги </w:t>
      </w:r>
      <w:r w:rsidR="009C1F98" w:rsidRPr="007B0CA6">
        <w:rPr>
          <w:rFonts w:ascii="Times New Roman" w:hAnsi="Times New Roman"/>
        </w:rPr>
        <w:t xml:space="preserve">любых </w:t>
      </w:r>
      <w:r w:rsidRPr="007B0CA6">
        <w:rPr>
          <w:rFonts w:ascii="Times New Roman" w:hAnsi="Times New Roman"/>
        </w:rPr>
        <w:t xml:space="preserve">других </w:t>
      </w:r>
      <w:r w:rsidR="009C1F98" w:rsidRPr="007B0CA6">
        <w:rPr>
          <w:rFonts w:ascii="Times New Roman" w:hAnsi="Times New Roman"/>
        </w:rPr>
        <w:t>О</w:t>
      </w:r>
      <w:r w:rsidR="007B0CA6">
        <w:rPr>
          <w:rFonts w:ascii="Times New Roman" w:hAnsi="Times New Roman"/>
        </w:rPr>
        <w:t>ператоров</w:t>
      </w:r>
      <w:r w:rsidRPr="007B0CA6">
        <w:rPr>
          <w:rFonts w:ascii="Times New Roman" w:hAnsi="Times New Roman"/>
        </w:rPr>
        <w:t xml:space="preserve">, при условии, что </w:t>
      </w:r>
      <w:proofErr w:type="gramStart"/>
      <w:r w:rsidR="009C1F98" w:rsidRPr="007B0CA6">
        <w:rPr>
          <w:rFonts w:ascii="Times New Roman" w:hAnsi="Times New Roman"/>
        </w:rPr>
        <w:t>О</w:t>
      </w:r>
      <w:r w:rsidRPr="007B0CA6">
        <w:rPr>
          <w:rFonts w:ascii="Times New Roman" w:hAnsi="Times New Roman"/>
        </w:rPr>
        <w:t>ператор  такого</w:t>
      </w:r>
      <w:proofErr w:type="gramEnd"/>
      <w:r w:rsidRPr="007B0CA6">
        <w:rPr>
          <w:rFonts w:ascii="Times New Roman" w:hAnsi="Times New Roman"/>
        </w:rPr>
        <w:t xml:space="preserve"> контрагента заключил договор с </w:t>
      </w:r>
      <w:proofErr w:type="spellStart"/>
      <w:r w:rsidRPr="007B0CA6">
        <w:rPr>
          <w:rFonts w:ascii="Times New Roman" w:hAnsi="Times New Roman"/>
        </w:rPr>
        <w:t>Роуминговым</w:t>
      </w:r>
      <w:proofErr w:type="spellEnd"/>
      <w:r w:rsidRPr="007B0CA6">
        <w:rPr>
          <w:rFonts w:ascii="Times New Roman" w:hAnsi="Times New Roman"/>
        </w:rPr>
        <w:t xml:space="preserve"> оператором – стороной настоящего Договора или иным </w:t>
      </w:r>
      <w:proofErr w:type="spellStart"/>
      <w:r w:rsidRPr="007B0CA6">
        <w:rPr>
          <w:rFonts w:ascii="Times New Roman" w:hAnsi="Times New Roman"/>
        </w:rPr>
        <w:t>роуминговым</w:t>
      </w:r>
      <w:proofErr w:type="spellEnd"/>
      <w:r w:rsidRPr="007B0CA6">
        <w:rPr>
          <w:rFonts w:ascii="Times New Roman" w:hAnsi="Times New Roman"/>
        </w:rPr>
        <w:t xml:space="preserve"> оператором или же сам является </w:t>
      </w:r>
      <w:proofErr w:type="spellStart"/>
      <w:r w:rsidRPr="007B0CA6">
        <w:rPr>
          <w:rFonts w:ascii="Times New Roman" w:hAnsi="Times New Roman"/>
        </w:rPr>
        <w:t>роуминговым</w:t>
      </w:r>
      <w:proofErr w:type="spellEnd"/>
      <w:r w:rsidRPr="007B0CA6">
        <w:rPr>
          <w:rFonts w:ascii="Times New Roman" w:hAnsi="Times New Roman"/>
        </w:rPr>
        <w:t xml:space="preserve"> оператором. Перечень </w:t>
      </w:r>
      <w:proofErr w:type="spellStart"/>
      <w:r w:rsidRPr="007B0CA6">
        <w:rPr>
          <w:rFonts w:ascii="Times New Roman" w:hAnsi="Times New Roman"/>
        </w:rPr>
        <w:t>роуминговых</w:t>
      </w:r>
      <w:proofErr w:type="spellEnd"/>
      <w:r w:rsidRPr="007B0CA6">
        <w:rPr>
          <w:rFonts w:ascii="Times New Roman" w:hAnsi="Times New Roman"/>
        </w:rPr>
        <w:t xml:space="preserve"> операторов и </w:t>
      </w:r>
      <w:r w:rsidR="007B0CA6">
        <w:rPr>
          <w:rFonts w:ascii="Times New Roman" w:hAnsi="Times New Roman"/>
        </w:rPr>
        <w:t>Операторов</w:t>
      </w:r>
      <w:r w:rsidRPr="007B0CA6">
        <w:rPr>
          <w:rFonts w:ascii="Times New Roman" w:hAnsi="Times New Roman"/>
        </w:rPr>
        <w:t xml:space="preserve">, заключивших с </w:t>
      </w:r>
      <w:proofErr w:type="spellStart"/>
      <w:r w:rsidRPr="007B0CA6">
        <w:rPr>
          <w:rFonts w:ascii="Times New Roman" w:hAnsi="Times New Roman"/>
        </w:rPr>
        <w:t>роуминговыми</w:t>
      </w:r>
      <w:proofErr w:type="spellEnd"/>
      <w:r w:rsidRPr="007B0CA6">
        <w:rPr>
          <w:rFonts w:ascii="Times New Roman" w:hAnsi="Times New Roman"/>
        </w:rPr>
        <w:t xml:space="preserve"> операторами такие договоры, подлежит опубликовани</w:t>
      </w:r>
      <w:r w:rsidR="009C1F98" w:rsidRPr="007B0CA6">
        <w:rPr>
          <w:rFonts w:ascii="Times New Roman" w:hAnsi="Times New Roman"/>
        </w:rPr>
        <w:t>ю</w:t>
      </w:r>
      <w:r w:rsidRPr="007B0CA6">
        <w:rPr>
          <w:rFonts w:ascii="Times New Roman" w:hAnsi="Times New Roman"/>
        </w:rPr>
        <w:t xml:space="preserve"> на сайте НП «РОСЭУ» по адресу: http://roseu.org.</w:t>
      </w:r>
    </w:p>
    <w:p w14:paraId="10B94521" w14:textId="77777777" w:rsidR="00F024A8" w:rsidRPr="001336FC" w:rsidRDefault="00F024A8" w:rsidP="00F024A8">
      <w:pPr>
        <w:pStyle w:val="1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>Каждая из Сторон предоставляет другой Стороне доступ к собственной системе электронного документооборота в целях обеспечения Клиентам Сторон возможности обмена Документами.</w:t>
      </w:r>
    </w:p>
    <w:p w14:paraId="2E9DBF02" w14:textId="77777777" w:rsidR="00F024A8" w:rsidRPr="001336FC" w:rsidRDefault="00F024A8" w:rsidP="00F024A8">
      <w:pPr>
        <w:pStyle w:val="1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>Каждая из Сторон обязу</w:t>
      </w:r>
      <w:r w:rsidR="00500D9F" w:rsidRPr="00F91201">
        <w:rPr>
          <w:rFonts w:ascii="Times New Roman" w:hAnsi="Times New Roman"/>
        </w:rPr>
        <w:t>е</w:t>
      </w:r>
      <w:r w:rsidRPr="001336FC">
        <w:rPr>
          <w:rFonts w:ascii="Times New Roman" w:hAnsi="Times New Roman"/>
        </w:rPr>
        <w:t>тся оплатить другой Стороне оказанные услуги.</w:t>
      </w:r>
    </w:p>
    <w:p w14:paraId="74B57628" w14:textId="77777777" w:rsidR="00231246" w:rsidRPr="001336FC" w:rsidRDefault="00231246" w:rsidP="00F34286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082D2D7" w14:textId="77777777" w:rsidR="009B2525" w:rsidRPr="001336FC" w:rsidRDefault="009B2525" w:rsidP="00F34286">
      <w:pPr>
        <w:pStyle w:val="-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336FC">
        <w:rPr>
          <w:rFonts w:ascii="Times New Roman" w:hAnsi="Times New Roman"/>
          <w:b/>
        </w:rPr>
        <w:t>Исключительные права</w:t>
      </w:r>
    </w:p>
    <w:p w14:paraId="65DF7B1D" w14:textId="77777777" w:rsidR="009B2525" w:rsidRPr="001336FC" w:rsidRDefault="009B2525" w:rsidP="00F024A8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>Программное обеспечение и другие результаты интеллектуальной деятельности, до</w:t>
      </w:r>
      <w:r w:rsidR="00F024A8" w:rsidRPr="001336FC">
        <w:rPr>
          <w:rFonts w:ascii="Times New Roman" w:hAnsi="Times New Roman"/>
        </w:rPr>
        <w:t>ступ к которым предоставляется</w:t>
      </w:r>
      <w:r w:rsidR="00A00B2C" w:rsidRPr="001336FC">
        <w:rPr>
          <w:rFonts w:ascii="Times New Roman" w:hAnsi="Times New Roman"/>
        </w:rPr>
        <w:t xml:space="preserve"> Сторонам и их Клиентам при исполнении настоящего </w:t>
      </w:r>
      <w:r w:rsidR="006254DF">
        <w:rPr>
          <w:rFonts w:ascii="Times New Roman" w:hAnsi="Times New Roman"/>
        </w:rPr>
        <w:t>Договора</w:t>
      </w:r>
      <w:r w:rsidRPr="001336FC">
        <w:rPr>
          <w:rFonts w:ascii="Times New Roman" w:hAnsi="Times New Roman"/>
        </w:rPr>
        <w:t>, охраняются законодательством России</w:t>
      </w:r>
      <w:r w:rsidR="00A00B2C" w:rsidRPr="001336FC">
        <w:rPr>
          <w:rFonts w:ascii="Times New Roman" w:hAnsi="Times New Roman"/>
        </w:rPr>
        <w:t xml:space="preserve"> об авторских правах</w:t>
      </w:r>
      <w:r w:rsidRPr="001336FC">
        <w:rPr>
          <w:rFonts w:ascii="Times New Roman" w:hAnsi="Times New Roman"/>
        </w:rPr>
        <w:t xml:space="preserve"> и международным законодательством. Какое-либо нарушение Сторонами прав интеллектуальной собственности (на результаты интеллектуальной деятельности) на программное обеспечение, торговые марки (товарные знаки) правообладателей и лицензиатов, а также на другие объекты интеллектуальной собственности (результаты интеллекту</w:t>
      </w:r>
      <w:r w:rsidR="00A00B2C" w:rsidRPr="001336FC">
        <w:rPr>
          <w:rFonts w:ascii="Times New Roman" w:hAnsi="Times New Roman"/>
        </w:rPr>
        <w:t>альной деятельности)</w:t>
      </w:r>
      <w:r w:rsidRPr="001336FC">
        <w:rPr>
          <w:rFonts w:ascii="Times New Roman" w:hAnsi="Times New Roman"/>
        </w:rPr>
        <w:t xml:space="preserve">, включая несанкционированный доступ к программному обеспечению, или использование торговых марок (товарных знаков) правообладателя будет считаться существенным нарушением </w:t>
      </w:r>
      <w:r w:rsidR="00A00B2C" w:rsidRPr="001336FC">
        <w:rPr>
          <w:rFonts w:ascii="Times New Roman" w:hAnsi="Times New Roman"/>
        </w:rPr>
        <w:t xml:space="preserve">настоящего </w:t>
      </w:r>
      <w:r w:rsidR="006254DF">
        <w:rPr>
          <w:rFonts w:ascii="Times New Roman" w:hAnsi="Times New Roman"/>
        </w:rPr>
        <w:t>Договора</w:t>
      </w:r>
      <w:r w:rsidRPr="001336FC">
        <w:rPr>
          <w:rFonts w:ascii="Times New Roman" w:hAnsi="Times New Roman"/>
        </w:rPr>
        <w:t xml:space="preserve"> и предоставляет каждой из Сторон право на расторжение </w:t>
      </w:r>
      <w:r w:rsidR="006254DF">
        <w:rPr>
          <w:rFonts w:ascii="Times New Roman" w:hAnsi="Times New Roman"/>
        </w:rPr>
        <w:t>Договора</w:t>
      </w:r>
      <w:r w:rsidR="00A00B2C" w:rsidRPr="001336FC">
        <w:rPr>
          <w:rFonts w:ascii="Times New Roman" w:hAnsi="Times New Roman"/>
        </w:rPr>
        <w:t xml:space="preserve"> </w:t>
      </w:r>
      <w:r w:rsidRPr="001336FC">
        <w:rPr>
          <w:rFonts w:ascii="Times New Roman" w:hAnsi="Times New Roman"/>
        </w:rPr>
        <w:t>в одностороннем внесудебном порядке и применение всех имеющихся в его распоряжении средств правовой защиты.</w:t>
      </w:r>
    </w:p>
    <w:p w14:paraId="4982EEDC" w14:textId="77777777" w:rsidR="00A8365D" w:rsidRPr="001336FC" w:rsidRDefault="003C224E" w:rsidP="00BF1A43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lastRenderedPageBreak/>
        <w:t>Стороны и их К</w:t>
      </w:r>
      <w:r w:rsidR="00A8365D" w:rsidRPr="001336FC">
        <w:rPr>
          <w:rFonts w:ascii="Times New Roman" w:hAnsi="Times New Roman"/>
        </w:rPr>
        <w:t xml:space="preserve">лиенты не имеют права изменять или удалять какие-либо примечания и предупреждения, касающиеся товарных знаков, имущественных (исключительных) прав интеллектуальной собственности  и других прав, которые размещены в программном обеспечении, используемом </w:t>
      </w:r>
      <w:r w:rsidR="00A00B2C" w:rsidRPr="001336FC">
        <w:rPr>
          <w:rFonts w:ascii="Times New Roman" w:hAnsi="Times New Roman"/>
        </w:rPr>
        <w:t xml:space="preserve">в целях реализации настоящего </w:t>
      </w:r>
      <w:r w:rsidR="006254DF">
        <w:rPr>
          <w:rFonts w:ascii="Times New Roman" w:hAnsi="Times New Roman"/>
        </w:rPr>
        <w:t>Договора</w:t>
      </w:r>
      <w:r w:rsidR="00A8365D" w:rsidRPr="001336FC">
        <w:rPr>
          <w:rFonts w:ascii="Times New Roman" w:hAnsi="Times New Roman"/>
        </w:rPr>
        <w:t xml:space="preserve">; предоставлять третьим лицам доступ или право использования программного обеспечения, выдавать какие-либо лицензии или каким-либо образом отчуждать программное обеспечение третьим лицам, в том числе путем предоставления в аренду. </w:t>
      </w:r>
    </w:p>
    <w:p w14:paraId="38E54BEB" w14:textId="77777777" w:rsidR="00BA5F99" w:rsidRPr="00F46591" w:rsidRDefault="00BA5F99" w:rsidP="00194391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99706FA" w14:textId="77777777" w:rsidR="00231246" w:rsidRPr="00F46591" w:rsidRDefault="00630AF4" w:rsidP="00F34286">
      <w:pPr>
        <w:pStyle w:val="-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F46591">
        <w:rPr>
          <w:rFonts w:ascii="Times New Roman" w:hAnsi="Times New Roman"/>
          <w:b/>
        </w:rPr>
        <w:t xml:space="preserve">Порядок взаимодействия </w:t>
      </w:r>
      <w:r w:rsidR="002618C1" w:rsidRPr="00F46591">
        <w:rPr>
          <w:rFonts w:ascii="Times New Roman" w:hAnsi="Times New Roman"/>
          <w:b/>
        </w:rPr>
        <w:t xml:space="preserve">с </w:t>
      </w:r>
      <w:r w:rsidRPr="00F46591">
        <w:rPr>
          <w:rFonts w:ascii="Times New Roman" w:hAnsi="Times New Roman"/>
          <w:b/>
        </w:rPr>
        <w:t>К</w:t>
      </w:r>
      <w:r w:rsidR="00231246" w:rsidRPr="00F46591">
        <w:rPr>
          <w:rFonts w:ascii="Times New Roman" w:hAnsi="Times New Roman"/>
          <w:b/>
        </w:rPr>
        <w:t>лиент</w:t>
      </w:r>
      <w:r w:rsidR="002618C1" w:rsidRPr="00F46591">
        <w:rPr>
          <w:rFonts w:ascii="Times New Roman" w:hAnsi="Times New Roman"/>
          <w:b/>
        </w:rPr>
        <w:t>ами</w:t>
      </w:r>
    </w:p>
    <w:p w14:paraId="51F35C7E" w14:textId="77777777" w:rsidR="008C11BB" w:rsidRPr="00F46591" w:rsidRDefault="00A23CE7" w:rsidP="00F34286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46591">
        <w:rPr>
          <w:rFonts w:ascii="Times New Roman" w:hAnsi="Times New Roman"/>
        </w:rPr>
        <w:t xml:space="preserve">Любая из </w:t>
      </w:r>
      <w:r w:rsidR="008C11BB" w:rsidRPr="00F46591">
        <w:rPr>
          <w:rFonts w:ascii="Times New Roman" w:hAnsi="Times New Roman"/>
        </w:rPr>
        <w:t xml:space="preserve">Сторон настоящего </w:t>
      </w:r>
      <w:r w:rsidR="006254DF" w:rsidRPr="00F46591">
        <w:rPr>
          <w:rFonts w:ascii="Times New Roman" w:hAnsi="Times New Roman"/>
        </w:rPr>
        <w:t>Договора</w:t>
      </w:r>
      <w:r w:rsidRPr="00F46591">
        <w:rPr>
          <w:rFonts w:ascii="Times New Roman" w:hAnsi="Times New Roman"/>
        </w:rPr>
        <w:t xml:space="preserve"> воздерживае</w:t>
      </w:r>
      <w:r w:rsidR="008C11BB" w:rsidRPr="00F46591">
        <w:rPr>
          <w:rFonts w:ascii="Times New Roman" w:hAnsi="Times New Roman"/>
        </w:rPr>
        <w:t xml:space="preserve">тся от </w:t>
      </w:r>
      <w:r w:rsidRPr="00F46591">
        <w:rPr>
          <w:rFonts w:ascii="Times New Roman" w:hAnsi="Times New Roman"/>
        </w:rPr>
        <w:t xml:space="preserve">действий по отношению к Клиентам другой </w:t>
      </w:r>
      <w:r w:rsidR="00E93893" w:rsidRPr="00F46591">
        <w:rPr>
          <w:rFonts w:ascii="Times New Roman" w:hAnsi="Times New Roman"/>
        </w:rPr>
        <w:t>С</w:t>
      </w:r>
      <w:r w:rsidRPr="00F46591">
        <w:rPr>
          <w:rFonts w:ascii="Times New Roman" w:hAnsi="Times New Roman"/>
        </w:rPr>
        <w:t>тороны, которые могут быть признаны недобросовестной конкуренцией</w:t>
      </w:r>
      <w:r w:rsidR="003C224E" w:rsidRPr="00F46591">
        <w:rPr>
          <w:rFonts w:ascii="Times New Roman" w:hAnsi="Times New Roman"/>
        </w:rPr>
        <w:t xml:space="preserve"> в соответствии со статьей 14 Федерального закона «О </w:t>
      </w:r>
      <w:r w:rsidR="008C0D61" w:rsidRPr="00F46591">
        <w:rPr>
          <w:rFonts w:ascii="Times New Roman" w:hAnsi="Times New Roman"/>
        </w:rPr>
        <w:t xml:space="preserve">защите </w:t>
      </w:r>
      <w:r w:rsidR="003C224E" w:rsidRPr="00F46591">
        <w:rPr>
          <w:rFonts w:ascii="Times New Roman" w:hAnsi="Times New Roman"/>
        </w:rPr>
        <w:t>конкуренции»</w:t>
      </w:r>
      <w:r w:rsidRPr="00F46591">
        <w:rPr>
          <w:rFonts w:ascii="Times New Roman" w:hAnsi="Times New Roman"/>
        </w:rPr>
        <w:t xml:space="preserve">.  </w:t>
      </w:r>
    </w:p>
    <w:p w14:paraId="0030260B" w14:textId="77777777" w:rsidR="00E93893" w:rsidRPr="00F46591" w:rsidRDefault="000A6DF6" w:rsidP="00E93893">
      <w:pPr>
        <w:pStyle w:val="1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46591">
        <w:rPr>
          <w:rFonts w:ascii="Times New Roman" w:hAnsi="Times New Roman"/>
        </w:rPr>
        <w:t>Клиент</w:t>
      </w:r>
      <w:r w:rsidR="00062827" w:rsidRPr="00F46591">
        <w:rPr>
          <w:rFonts w:ascii="Times New Roman" w:hAnsi="Times New Roman"/>
        </w:rPr>
        <w:t xml:space="preserve"> заключает </w:t>
      </w:r>
      <w:r w:rsidR="006D2F6B" w:rsidRPr="00F46591">
        <w:rPr>
          <w:rFonts w:ascii="Times New Roman" w:hAnsi="Times New Roman"/>
        </w:rPr>
        <w:t>Д</w:t>
      </w:r>
      <w:r w:rsidR="00062827" w:rsidRPr="00F46591">
        <w:rPr>
          <w:rFonts w:ascii="Times New Roman" w:hAnsi="Times New Roman"/>
        </w:rPr>
        <w:t xml:space="preserve">оговор только с одной из Сторон. </w:t>
      </w:r>
    </w:p>
    <w:p w14:paraId="5230266C" w14:textId="77777777" w:rsidR="00E93893" w:rsidRPr="00F46591" w:rsidRDefault="00E93893" w:rsidP="00E93893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46591">
        <w:rPr>
          <w:rFonts w:ascii="Times New Roman" w:hAnsi="Times New Roman"/>
        </w:rPr>
        <w:t>Кажд</w:t>
      </w:r>
      <w:r w:rsidR="00A06C2B" w:rsidRPr="00F46591">
        <w:rPr>
          <w:rFonts w:ascii="Times New Roman" w:hAnsi="Times New Roman"/>
        </w:rPr>
        <w:t>ая Сторона</w:t>
      </w:r>
      <w:r w:rsidRPr="00F46591">
        <w:rPr>
          <w:rFonts w:ascii="Times New Roman" w:hAnsi="Times New Roman"/>
        </w:rPr>
        <w:t xml:space="preserve"> самостоятельно устанавливает цены для своих Клиентов. </w:t>
      </w:r>
    </w:p>
    <w:p w14:paraId="1C3EE072" w14:textId="136D18AC" w:rsidR="00E93893" w:rsidRPr="00F46591" w:rsidRDefault="00E93893" w:rsidP="00F34286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46591">
        <w:rPr>
          <w:rFonts w:ascii="Times New Roman" w:hAnsi="Times New Roman"/>
        </w:rPr>
        <w:t xml:space="preserve">Для организации роуминга Клиент </w:t>
      </w:r>
      <w:r w:rsidR="0025332C" w:rsidRPr="00F46591">
        <w:rPr>
          <w:rFonts w:ascii="Times New Roman" w:hAnsi="Times New Roman"/>
        </w:rPr>
        <w:t xml:space="preserve">представляет информацию, предусмотренную </w:t>
      </w:r>
      <w:r w:rsidRPr="00F46591">
        <w:rPr>
          <w:rFonts w:ascii="Times New Roman" w:hAnsi="Times New Roman"/>
        </w:rPr>
        <w:t>Приложени</w:t>
      </w:r>
      <w:r w:rsidR="002C2B42" w:rsidRPr="00F46591">
        <w:rPr>
          <w:rFonts w:ascii="Times New Roman" w:hAnsi="Times New Roman"/>
        </w:rPr>
        <w:t>ем</w:t>
      </w:r>
      <w:r w:rsidR="0025332C" w:rsidRPr="00F46591">
        <w:rPr>
          <w:rFonts w:ascii="Times New Roman" w:hAnsi="Times New Roman"/>
        </w:rPr>
        <w:t xml:space="preserve"> </w:t>
      </w:r>
      <w:r w:rsidR="00F323B4">
        <w:rPr>
          <w:rFonts w:ascii="Times New Roman" w:hAnsi="Times New Roman"/>
        </w:rPr>
        <w:t xml:space="preserve">                </w:t>
      </w:r>
      <w:r w:rsidR="0025332C" w:rsidRPr="00F46591">
        <w:rPr>
          <w:rFonts w:ascii="Times New Roman" w:hAnsi="Times New Roman"/>
        </w:rPr>
        <w:t>№ 1</w:t>
      </w:r>
      <w:r w:rsidR="002C2B42" w:rsidRPr="00F46591">
        <w:rPr>
          <w:rFonts w:ascii="Times New Roman" w:hAnsi="Times New Roman"/>
        </w:rPr>
        <w:t xml:space="preserve"> </w:t>
      </w:r>
      <w:r w:rsidRPr="00F46591">
        <w:rPr>
          <w:rFonts w:ascii="Times New Roman" w:hAnsi="Times New Roman"/>
        </w:rPr>
        <w:t xml:space="preserve">к настоящему </w:t>
      </w:r>
      <w:r w:rsidR="006254DF" w:rsidRPr="00F46591">
        <w:rPr>
          <w:rFonts w:ascii="Times New Roman" w:hAnsi="Times New Roman"/>
        </w:rPr>
        <w:t>Договору</w:t>
      </w:r>
      <w:r w:rsidRPr="00F46591">
        <w:rPr>
          <w:rFonts w:ascii="Times New Roman" w:hAnsi="Times New Roman"/>
        </w:rPr>
        <w:t xml:space="preserve">. </w:t>
      </w:r>
    </w:p>
    <w:p w14:paraId="333523CC" w14:textId="77777777" w:rsidR="00231246" w:rsidRPr="00F46591" w:rsidRDefault="00231246" w:rsidP="00F34286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8AB0D4C" w14:textId="77777777" w:rsidR="00231246" w:rsidRPr="00F46591" w:rsidRDefault="00231246" w:rsidP="00F34286">
      <w:pPr>
        <w:pStyle w:val="-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F46591">
        <w:rPr>
          <w:rFonts w:ascii="Times New Roman" w:hAnsi="Times New Roman"/>
          <w:b/>
        </w:rPr>
        <w:t xml:space="preserve">Взаимодействие </w:t>
      </w:r>
      <w:r w:rsidR="005E7871" w:rsidRPr="00F46591">
        <w:rPr>
          <w:rFonts w:ascii="Times New Roman" w:hAnsi="Times New Roman"/>
          <w:b/>
        </w:rPr>
        <w:t xml:space="preserve">и обязательства </w:t>
      </w:r>
      <w:r w:rsidRPr="00F46591">
        <w:rPr>
          <w:rFonts w:ascii="Times New Roman" w:hAnsi="Times New Roman"/>
          <w:b/>
        </w:rPr>
        <w:t>Сторон</w:t>
      </w:r>
    </w:p>
    <w:p w14:paraId="7529DB52" w14:textId="77777777" w:rsidR="005E7871" w:rsidRPr="00F46591" w:rsidRDefault="00231246" w:rsidP="00A9119E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46591">
        <w:rPr>
          <w:rFonts w:ascii="Times New Roman" w:hAnsi="Times New Roman"/>
        </w:rPr>
        <w:t>Исполнение взаимных обязательств Сторон производится с использованием программного обеспечения и иных программно-аппаратных средств, в соответствии с техническими требованиями</w:t>
      </w:r>
      <w:r w:rsidR="00711D9E" w:rsidRPr="00F46591">
        <w:rPr>
          <w:rFonts w:ascii="Times New Roman" w:hAnsi="Times New Roman"/>
        </w:rPr>
        <w:t xml:space="preserve"> и регламентами электронного </w:t>
      </w:r>
      <w:r w:rsidR="00A9119E" w:rsidRPr="00F46591">
        <w:rPr>
          <w:rFonts w:ascii="Times New Roman" w:hAnsi="Times New Roman"/>
        </w:rPr>
        <w:t xml:space="preserve">юридически значимого </w:t>
      </w:r>
      <w:r w:rsidR="00711D9E" w:rsidRPr="00F46591">
        <w:rPr>
          <w:rFonts w:ascii="Times New Roman" w:hAnsi="Times New Roman"/>
        </w:rPr>
        <w:t>документооборота</w:t>
      </w:r>
      <w:r w:rsidRPr="00F46591">
        <w:rPr>
          <w:rFonts w:ascii="Times New Roman" w:hAnsi="Times New Roman"/>
        </w:rPr>
        <w:t xml:space="preserve">, установленными </w:t>
      </w:r>
      <w:r w:rsidR="00711D9E" w:rsidRPr="00F46591">
        <w:rPr>
          <w:rFonts w:ascii="Times New Roman" w:hAnsi="Times New Roman"/>
        </w:rPr>
        <w:t>в</w:t>
      </w:r>
      <w:r w:rsidR="001336FC" w:rsidRPr="00F46591">
        <w:rPr>
          <w:rFonts w:ascii="Times New Roman" w:hAnsi="Times New Roman"/>
        </w:rPr>
        <w:t xml:space="preserve"> открытой</w:t>
      </w:r>
      <w:r w:rsidR="00711D9E" w:rsidRPr="00F46591">
        <w:rPr>
          <w:rFonts w:ascii="Times New Roman" w:hAnsi="Times New Roman"/>
        </w:rPr>
        <w:t xml:space="preserve"> Технологии обмена юридически  значимыми электронными документами между операторами электронного документооборота (</w:t>
      </w:r>
      <w:r w:rsidR="002B16A4" w:rsidRPr="00F46591">
        <w:rPr>
          <w:rFonts w:ascii="Times New Roman" w:hAnsi="Times New Roman"/>
        </w:rPr>
        <w:t xml:space="preserve">далее − </w:t>
      </w:r>
      <w:r w:rsidR="00711D9E" w:rsidRPr="00F46591">
        <w:rPr>
          <w:rFonts w:ascii="Times New Roman" w:hAnsi="Times New Roman"/>
        </w:rPr>
        <w:t>Технология</w:t>
      </w:r>
      <w:r w:rsidR="00D87AD3" w:rsidRPr="00F46591">
        <w:rPr>
          <w:rFonts w:ascii="Times New Roman" w:hAnsi="Times New Roman"/>
        </w:rPr>
        <w:t xml:space="preserve"> роуминга</w:t>
      </w:r>
      <w:r w:rsidR="00711D9E" w:rsidRPr="00F46591">
        <w:rPr>
          <w:rFonts w:ascii="Times New Roman" w:hAnsi="Times New Roman"/>
        </w:rPr>
        <w:t>), опубликованной</w:t>
      </w:r>
      <w:r w:rsidR="001336FC" w:rsidRPr="00F46591">
        <w:rPr>
          <w:rFonts w:ascii="Times New Roman" w:hAnsi="Times New Roman"/>
        </w:rPr>
        <w:t xml:space="preserve"> на сайте НП «РОСЭУ»</w:t>
      </w:r>
      <w:r w:rsidR="00711D9E" w:rsidRPr="00F46591">
        <w:rPr>
          <w:rFonts w:ascii="Times New Roman" w:hAnsi="Times New Roman"/>
        </w:rPr>
        <w:t xml:space="preserve"> по адресу </w:t>
      </w:r>
      <w:hyperlink r:id="rId7" w:history="1">
        <w:r w:rsidR="00BB68CB" w:rsidRPr="000F49B6">
          <w:rPr>
            <w:rStyle w:val="aa"/>
            <w:rFonts w:ascii="Times New Roman" w:hAnsi="Times New Roman"/>
          </w:rPr>
          <w:t>http://roseu.org/roaming</w:t>
        </w:r>
      </w:hyperlink>
      <w:r w:rsidR="00BB68CB">
        <w:rPr>
          <w:rFonts w:ascii="Times New Roman" w:hAnsi="Times New Roman"/>
        </w:rPr>
        <w:t xml:space="preserve">. </w:t>
      </w:r>
    </w:p>
    <w:p w14:paraId="61CFDA43" w14:textId="77777777" w:rsidR="00711D9E" w:rsidRPr="00F46591" w:rsidRDefault="00BB4A3C" w:rsidP="00F34286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46591">
        <w:rPr>
          <w:rFonts w:ascii="Times New Roman" w:hAnsi="Times New Roman"/>
        </w:rPr>
        <w:t>Подключение клиентов к единому информационному пространству осуществляется в соответствии с Регламент</w:t>
      </w:r>
      <w:r w:rsidR="00B64848" w:rsidRPr="00F91201">
        <w:rPr>
          <w:rFonts w:ascii="Times New Roman" w:hAnsi="Times New Roman"/>
        </w:rPr>
        <w:t>ом</w:t>
      </w:r>
      <w:r w:rsidRPr="00F46591">
        <w:rPr>
          <w:rFonts w:ascii="Times New Roman" w:hAnsi="Times New Roman"/>
        </w:rPr>
        <w:t xml:space="preserve"> </w:t>
      </w:r>
      <w:r w:rsidR="00D87AD3" w:rsidRPr="00F46591">
        <w:rPr>
          <w:rFonts w:ascii="Times New Roman" w:hAnsi="Times New Roman"/>
        </w:rPr>
        <w:t xml:space="preserve">настройки </w:t>
      </w:r>
      <w:proofErr w:type="spellStart"/>
      <w:r w:rsidR="00D87AD3" w:rsidRPr="00F46591">
        <w:rPr>
          <w:rFonts w:ascii="Times New Roman" w:hAnsi="Times New Roman"/>
        </w:rPr>
        <w:t>роуминговых</w:t>
      </w:r>
      <w:proofErr w:type="spellEnd"/>
      <w:r w:rsidR="00D87AD3" w:rsidRPr="00F46591">
        <w:rPr>
          <w:rFonts w:ascii="Times New Roman" w:hAnsi="Times New Roman"/>
        </w:rPr>
        <w:t xml:space="preserve"> соединений (Приложе</w:t>
      </w:r>
      <w:r w:rsidR="00062C5F" w:rsidRPr="00F46591">
        <w:rPr>
          <w:rFonts w:ascii="Times New Roman" w:hAnsi="Times New Roman"/>
        </w:rPr>
        <w:t>ни</w:t>
      </w:r>
      <w:r w:rsidR="002C2B42" w:rsidRPr="00F46591">
        <w:rPr>
          <w:rFonts w:ascii="Times New Roman" w:hAnsi="Times New Roman"/>
        </w:rPr>
        <w:t>е</w:t>
      </w:r>
      <w:r w:rsidR="00062C5F" w:rsidRPr="00F46591">
        <w:rPr>
          <w:rFonts w:ascii="Times New Roman" w:hAnsi="Times New Roman"/>
        </w:rPr>
        <w:t xml:space="preserve"> № 1 к настоящему </w:t>
      </w:r>
      <w:r w:rsidR="006254DF" w:rsidRPr="00F46591">
        <w:rPr>
          <w:rFonts w:ascii="Times New Roman" w:hAnsi="Times New Roman"/>
        </w:rPr>
        <w:t>Договору</w:t>
      </w:r>
      <w:r w:rsidR="00D87AD3" w:rsidRPr="00F46591">
        <w:rPr>
          <w:rFonts w:ascii="Times New Roman" w:hAnsi="Times New Roman"/>
        </w:rPr>
        <w:t>).</w:t>
      </w:r>
    </w:p>
    <w:p w14:paraId="7DF537BE" w14:textId="77777777" w:rsidR="00D87AD3" w:rsidRPr="00175554" w:rsidRDefault="00D87AD3" w:rsidP="00F34286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46591">
        <w:rPr>
          <w:rFonts w:ascii="Times New Roman" w:hAnsi="Times New Roman"/>
        </w:rPr>
        <w:t>Характеристики используемого программного обеспечения и иных программно-аппаратных средств, а также показатели оказания технической поддержки</w:t>
      </w:r>
      <w:r w:rsidR="00DE0867" w:rsidRPr="00F46591">
        <w:rPr>
          <w:rFonts w:ascii="Times New Roman" w:hAnsi="Times New Roman"/>
        </w:rPr>
        <w:t xml:space="preserve"> и</w:t>
      </w:r>
      <w:r w:rsidRPr="00F46591">
        <w:rPr>
          <w:rFonts w:ascii="Times New Roman" w:hAnsi="Times New Roman"/>
        </w:rPr>
        <w:t xml:space="preserve"> </w:t>
      </w:r>
      <w:r w:rsidR="00DE0867" w:rsidRPr="00F46591">
        <w:rPr>
          <w:rFonts w:ascii="Times New Roman" w:hAnsi="Times New Roman"/>
        </w:rPr>
        <w:t xml:space="preserve">настройки </w:t>
      </w:r>
      <w:proofErr w:type="spellStart"/>
      <w:r w:rsidR="00DE0867" w:rsidRPr="00F46591">
        <w:rPr>
          <w:rFonts w:ascii="Times New Roman" w:hAnsi="Times New Roman"/>
        </w:rPr>
        <w:t>роуминговых</w:t>
      </w:r>
      <w:proofErr w:type="spellEnd"/>
      <w:r w:rsidR="00DE0867" w:rsidRPr="00F46591">
        <w:rPr>
          <w:rFonts w:ascii="Times New Roman" w:hAnsi="Times New Roman"/>
        </w:rPr>
        <w:t xml:space="preserve"> соединений </w:t>
      </w:r>
      <w:r w:rsidRPr="00F46591">
        <w:rPr>
          <w:rFonts w:ascii="Times New Roman" w:hAnsi="Times New Roman"/>
        </w:rPr>
        <w:t xml:space="preserve">при исполнении взаимных обязательств Сторон должны удовлетворять </w:t>
      </w:r>
      <w:r w:rsidR="006254DF" w:rsidRPr="00F46591">
        <w:rPr>
          <w:rFonts w:ascii="Times New Roman" w:hAnsi="Times New Roman"/>
        </w:rPr>
        <w:t xml:space="preserve">Соглашению об уровне качества </w:t>
      </w:r>
      <w:r w:rsidR="006254DF" w:rsidRPr="00175554">
        <w:rPr>
          <w:rFonts w:ascii="Times New Roman" w:hAnsi="Times New Roman"/>
        </w:rPr>
        <w:t>технической поддержки</w:t>
      </w:r>
      <w:r w:rsidR="00D53513" w:rsidRPr="00175554">
        <w:rPr>
          <w:rFonts w:ascii="Times New Roman" w:hAnsi="Times New Roman"/>
        </w:rPr>
        <w:t xml:space="preserve"> (Приложени</w:t>
      </w:r>
      <w:r w:rsidR="002C2B42" w:rsidRPr="00175554">
        <w:rPr>
          <w:rFonts w:ascii="Times New Roman" w:hAnsi="Times New Roman"/>
        </w:rPr>
        <w:t>е</w:t>
      </w:r>
      <w:r w:rsidR="00D53513" w:rsidRPr="00175554">
        <w:rPr>
          <w:rFonts w:ascii="Times New Roman" w:hAnsi="Times New Roman"/>
        </w:rPr>
        <w:t xml:space="preserve"> № 2</w:t>
      </w:r>
      <w:r w:rsidR="00062C5F" w:rsidRPr="00175554">
        <w:rPr>
          <w:rFonts w:ascii="Times New Roman" w:hAnsi="Times New Roman"/>
        </w:rPr>
        <w:t xml:space="preserve"> к настоящему </w:t>
      </w:r>
      <w:r w:rsidR="006254DF" w:rsidRPr="00175554">
        <w:rPr>
          <w:rFonts w:ascii="Times New Roman" w:hAnsi="Times New Roman"/>
        </w:rPr>
        <w:t>Договору</w:t>
      </w:r>
      <w:r w:rsidRPr="00175554">
        <w:rPr>
          <w:rFonts w:ascii="Times New Roman" w:hAnsi="Times New Roman"/>
        </w:rPr>
        <w:t>).</w:t>
      </w:r>
    </w:p>
    <w:p w14:paraId="43687A72" w14:textId="1D42294B" w:rsidR="005E7871" w:rsidRDefault="00231246" w:rsidP="002C2B42">
      <w:pPr>
        <w:pStyle w:val="-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75554">
        <w:rPr>
          <w:rFonts w:ascii="Times New Roman" w:hAnsi="Times New Roman"/>
        </w:rPr>
        <w:t xml:space="preserve">В рамках </w:t>
      </w:r>
      <w:r w:rsidR="00A23CE7" w:rsidRPr="00175554">
        <w:rPr>
          <w:rFonts w:ascii="Times New Roman" w:hAnsi="Times New Roman"/>
        </w:rPr>
        <w:t xml:space="preserve">электронного </w:t>
      </w:r>
      <w:r w:rsidRPr="00175554">
        <w:rPr>
          <w:rFonts w:ascii="Times New Roman" w:hAnsi="Times New Roman"/>
        </w:rPr>
        <w:t xml:space="preserve">документооборота используются </w:t>
      </w:r>
      <w:r w:rsidR="008C11BB" w:rsidRPr="00175554">
        <w:rPr>
          <w:rFonts w:ascii="Times New Roman" w:hAnsi="Times New Roman"/>
        </w:rPr>
        <w:t xml:space="preserve">квалифицированные </w:t>
      </w:r>
      <w:r w:rsidRPr="00175554">
        <w:rPr>
          <w:rFonts w:ascii="Times New Roman" w:hAnsi="Times New Roman"/>
        </w:rPr>
        <w:t>сертификаты ключей</w:t>
      </w:r>
      <w:r w:rsidR="008C11BB" w:rsidRPr="00175554">
        <w:rPr>
          <w:rFonts w:ascii="Times New Roman" w:hAnsi="Times New Roman"/>
        </w:rPr>
        <w:t xml:space="preserve"> проверки электронной</w:t>
      </w:r>
      <w:r w:rsidRPr="00175554">
        <w:rPr>
          <w:rFonts w:ascii="Times New Roman" w:hAnsi="Times New Roman"/>
        </w:rPr>
        <w:t xml:space="preserve"> подписи, выпу</w:t>
      </w:r>
      <w:r w:rsidR="008C11BB" w:rsidRPr="00175554">
        <w:rPr>
          <w:rFonts w:ascii="Times New Roman" w:hAnsi="Times New Roman"/>
        </w:rPr>
        <w:t>щенные аккредитованными удостоверяющими центрами</w:t>
      </w:r>
      <w:r w:rsidR="00AA391C" w:rsidRPr="00175554">
        <w:rPr>
          <w:rFonts w:ascii="Times New Roman" w:hAnsi="Times New Roman"/>
        </w:rPr>
        <w:t>.</w:t>
      </w:r>
      <w:r w:rsidRPr="00175554">
        <w:rPr>
          <w:rFonts w:ascii="Times New Roman" w:hAnsi="Times New Roman"/>
        </w:rPr>
        <w:t xml:space="preserve"> </w:t>
      </w:r>
    </w:p>
    <w:p w14:paraId="7104A067" w14:textId="492532E9" w:rsidR="00C86417" w:rsidRDefault="009B1F16" w:rsidP="007E36B8">
      <w:pPr>
        <w:pStyle w:val="afd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86417">
        <w:rPr>
          <w:rFonts w:ascii="Times New Roman" w:hAnsi="Times New Roman"/>
        </w:rPr>
        <w:t xml:space="preserve">Стороны устанавливают, что любые правоотношения Клиентов и Операторов, имевшие место в прошлом или сохраняющиеся в настоящее время (в том числе наличие задолженности одного лица перед другим по обязательствам любого рода), не являются основанием для отказа в подключении Клиента к единому информационному пространству с целью обеспечения информационного взаимодействия между Клиентами.  </w:t>
      </w:r>
    </w:p>
    <w:p w14:paraId="6571513E" w14:textId="77777777" w:rsidR="00194391" w:rsidRPr="00C86417" w:rsidRDefault="00194391" w:rsidP="00194391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AC6B513" w14:textId="25D57E23" w:rsidR="00A00B2C" w:rsidRPr="001336FC" w:rsidRDefault="009B1F16" w:rsidP="00F34286">
      <w:pPr>
        <w:pStyle w:val="-1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Тестирование</w:t>
      </w:r>
    </w:p>
    <w:p w14:paraId="341DA558" w14:textId="2C04F844" w:rsidR="00A00B2C" w:rsidRDefault="00A00B2C" w:rsidP="00E93893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C2B42">
        <w:rPr>
          <w:rFonts w:ascii="Times New Roman" w:hAnsi="Times New Roman"/>
        </w:rPr>
        <w:t xml:space="preserve">Стороны проводят </w:t>
      </w:r>
      <w:r w:rsidR="00171935">
        <w:rPr>
          <w:rFonts w:ascii="Times New Roman" w:hAnsi="Times New Roman"/>
        </w:rPr>
        <w:t>техническое</w:t>
      </w:r>
      <w:r w:rsidR="00501A83">
        <w:rPr>
          <w:rFonts w:ascii="Times New Roman" w:hAnsi="Times New Roman"/>
        </w:rPr>
        <w:t xml:space="preserve"> тестирование</w:t>
      </w:r>
      <w:r w:rsidRPr="002C2B42">
        <w:rPr>
          <w:rFonts w:ascii="Times New Roman" w:hAnsi="Times New Roman"/>
        </w:rPr>
        <w:t xml:space="preserve"> по настройке </w:t>
      </w:r>
      <w:proofErr w:type="spellStart"/>
      <w:r w:rsidRPr="002C2B42">
        <w:rPr>
          <w:rFonts w:ascii="Times New Roman" w:hAnsi="Times New Roman"/>
        </w:rPr>
        <w:t>роуминго</w:t>
      </w:r>
      <w:r w:rsidR="002B16A4" w:rsidRPr="002C2B42">
        <w:rPr>
          <w:rFonts w:ascii="Times New Roman" w:hAnsi="Times New Roman"/>
        </w:rPr>
        <w:t>вых</w:t>
      </w:r>
      <w:proofErr w:type="spellEnd"/>
      <w:r w:rsidR="002B16A4" w:rsidRPr="002C2B42">
        <w:rPr>
          <w:rFonts w:ascii="Times New Roman" w:hAnsi="Times New Roman"/>
        </w:rPr>
        <w:t xml:space="preserve"> соединений в соответствии с техническими требованиями и регламентами Технологии роуминга</w:t>
      </w:r>
      <w:r w:rsidR="00501A83" w:rsidRPr="00501A83">
        <w:rPr>
          <w:rFonts w:ascii="Times New Roman" w:hAnsi="Times New Roman"/>
        </w:rPr>
        <w:t xml:space="preserve"> согласно сценариям обработки документов, указанных в Таблице № 1</w:t>
      </w:r>
      <w:r w:rsidR="002C2B42">
        <w:rPr>
          <w:rFonts w:ascii="Times New Roman" w:hAnsi="Times New Roman"/>
        </w:rPr>
        <w:t>.</w:t>
      </w:r>
      <w:r w:rsidR="006431E6">
        <w:rPr>
          <w:rFonts w:ascii="Times New Roman" w:hAnsi="Times New Roman"/>
        </w:rPr>
        <w:t xml:space="preserve"> Документы, направленные в период тестирования, не тарифицируются. Тестирование проводится в следующие сроки: ______ </w:t>
      </w:r>
    </w:p>
    <w:p w14:paraId="7F4A8D1F" w14:textId="77777777" w:rsidR="00BA5F99" w:rsidRDefault="00BA5F99" w:rsidP="00BA5F99">
      <w:pPr>
        <w:pStyle w:val="-11"/>
        <w:spacing w:after="0" w:line="240" w:lineRule="auto"/>
        <w:jc w:val="both"/>
        <w:rPr>
          <w:rFonts w:ascii="Times New Roman" w:hAnsi="Times New Roman"/>
        </w:rPr>
      </w:pPr>
    </w:p>
    <w:p w14:paraId="11529EE6" w14:textId="77777777" w:rsidR="00501A83" w:rsidRPr="00501A83" w:rsidRDefault="00501A83" w:rsidP="00501A8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01A83">
        <w:rPr>
          <w:rFonts w:ascii="Times New Roman" w:hAnsi="Times New Roman"/>
        </w:rPr>
        <w:t>Таблица № 1</w:t>
      </w:r>
    </w:p>
    <w:tbl>
      <w:tblPr>
        <w:tblStyle w:val="26"/>
        <w:tblW w:w="9634" w:type="dxa"/>
        <w:tblLayout w:type="fixed"/>
        <w:tblLook w:val="04A0" w:firstRow="1" w:lastRow="0" w:firstColumn="1" w:lastColumn="0" w:noHBand="0" w:noVBand="1"/>
      </w:tblPr>
      <w:tblGrid>
        <w:gridCol w:w="2423"/>
        <w:gridCol w:w="1201"/>
        <w:gridCol w:w="1202"/>
        <w:gridCol w:w="1202"/>
        <w:gridCol w:w="1202"/>
        <w:gridCol w:w="1202"/>
        <w:gridCol w:w="1202"/>
      </w:tblGrid>
      <w:tr w:rsidR="00501A83" w:rsidRPr="003A43EB" w14:paraId="1EF61819" w14:textId="77777777" w:rsidTr="0020048C">
        <w:tc>
          <w:tcPr>
            <w:tcW w:w="2423" w:type="dxa"/>
            <w:tcBorders>
              <w:tl2br w:val="single" w:sz="4" w:space="0" w:color="auto"/>
            </w:tcBorders>
          </w:tcPr>
          <w:p w14:paraId="29A687E4" w14:textId="77777777" w:rsidR="00501A83" w:rsidRPr="007B0CA6" w:rsidRDefault="00501A83" w:rsidP="00501A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  <w:p w14:paraId="74B8015A" w14:textId="77777777" w:rsidR="00501A83" w:rsidRPr="007B0CA6" w:rsidRDefault="00501A83" w:rsidP="00501A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7211" w:type="dxa"/>
            <w:gridSpan w:val="6"/>
            <w:vAlign w:val="center"/>
          </w:tcPr>
          <w:p w14:paraId="5218DD7E" w14:textId="77777777" w:rsidR="00501A83" w:rsidRPr="007B0CA6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/>
                <w:sz w:val="20"/>
                <w:szCs w:val="20"/>
              </w:rPr>
              <w:t>Входящие / Исходящие</w:t>
            </w:r>
          </w:p>
        </w:tc>
      </w:tr>
      <w:tr w:rsidR="00501A83" w:rsidRPr="003A43EB" w14:paraId="3A137A07" w14:textId="77777777" w:rsidTr="0020048C">
        <w:tc>
          <w:tcPr>
            <w:tcW w:w="2423" w:type="dxa"/>
            <w:vMerge w:val="restart"/>
            <w:vAlign w:val="center"/>
          </w:tcPr>
          <w:p w14:paraId="62072B15" w14:textId="77777777" w:rsidR="00501A83" w:rsidRPr="007B0CA6" w:rsidRDefault="00501A83" w:rsidP="00501A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/>
                <w:sz w:val="20"/>
                <w:szCs w:val="20"/>
              </w:rPr>
              <w:t>Счет-Фактура</w:t>
            </w:r>
          </w:p>
        </w:tc>
        <w:tc>
          <w:tcPr>
            <w:tcW w:w="2403" w:type="dxa"/>
            <w:gridSpan w:val="2"/>
            <w:vAlign w:val="center"/>
          </w:tcPr>
          <w:p w14:paraId="480CA0B7" w14:textId="77777777" w:rsidR="00501A83" w:rsidRPr="007B0CA6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Cs/>
                <w:sz w:val="20"/>
                <w:szCs w:val="20"/>
              </w:rPr>
              <w:t>Исходный</w:t>
            </w:r>
          </w:p>
        </w:tc>
        <w:tc>
          <w:tcPr>
            <w:tcW w:w="2404" w:type="dxa"/>
            <w:gridSpan w:val="2"/>
            <w:vAlign w:val="center"/>
          </w:tcPr>
          <w:p w14:paraId="277E6F63" w14:textId="77777777" w:rsidR="00501A83" w:rsidRPr="007B0CA6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Cs/>
                <w:sz w:val="20"/>
                <w:szCs w:val="20"/>
              </w:rPr>
              <w:t>Исправление</w:t>
            </w:r>
          </w:p>
        </w:tc>
        <w:tc>
          <w:tcPr>
            <w:tcW w:w="2404" w:type="dxa"/>
            <w:gridSpan w:val="2"/>
            <w:vAlign w:val="center"/>
          </w:tcPr>
          <w:p w14:paraId="3883F9D0" w14:textId="77777777" w:rsidR="00501A83" w:rsidRPr="007B0CA6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Cs/>
                <w:sz w:val="20"/>
                <w:szCs w:val="20"/>
              </w:rPr>
              <w:t>Корректировка</w:t>
            </w:r>
          </w:p>
        </w:tc>
      </w:tr>
      <w:tr w:rsidR="00501A83" w:rsidRPr="003A43EB" w14:paraId="77310194" w14:textId="77777777" w:rsidTr="0020048C">
        <w:tc>
          <w:tcPr>
            <w:tcW w:w="2423" w:type="dxa"/>
            <w:vMerge/>
            <w:vAlign w:val="center"/>
          </w:tcPr>
          <w:p w14:paraId="183D33BD" w14:textId="77777777" w:rsidR="00501A83" w:rsidRPr="00194391" w:rsidRDefault="00501A83" w:rsidP="00501A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7EF6A14A" w14:textId="77777777" w:rsidR="00501A83" w:rsidRPr="00194391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391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1202" w:type="dxa"/>
            <w:vAlign w:val="center"/>
          </w:tcPr>
          <w:p w14:paraId="56968699" w14:textId="77777777" w:rsidR="00501A83" w:rsidRPr="00194391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391">
              <w:rPr>
                <w:rFonts w:ascii="Times New Roman" w:hAnsi="Times New Roman"/>
                <w:bCs/>
                <w:sz w:val="20"/>
                <w:szCs w:val="20"/>
              </w:rPr>
              <w:t>Отказ в подписи</w:t>
            </w:r>
          </w:p>
        </w:tc>
        <w:tc>
          <w:tcPr>
            <w:tcW w:w="1202" w:type="dxa"/>
            <w:vAlign w:val="center"/>
          </w:tcPr>
          <w:p w14:paraId="67B67904" w14:textId="77777777" w:rsidR="00501A83" w:rsidRPr="00194391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391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1202" w:type="dxa"/>
            <w:vAlign w:val="center"/>
          </w:tcPr>
          <w:p w14:paraId="5E4D7BB2" w14:textId="77777777" w:rsidR="00501A83" w:rsidRPr="00194391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391">
              <w:rPr>
                <w:rFonts w:ascii="Times New Roman" w:hAnsi="Times New Roman"/>
                <w:bCs/>
                <w:sz w:val="20"/>
                <w:szCs w:val="20"/>
              </w:rPr>
              <w:t>Отказ в подписи</w:t>
            </w:r>
          </w:p>
        </w:tc>
        <w:tc>
          <w:tcPr>
            <w:tcW w:w="1202" w:type="dxa"/>
            <w:vAlign w:val="center"/>
          </w:tcPr>
          <w:p w14:paraId="5D8F556C" w14:textId="77777777" w:rsidR="00501A83" w:rsidRPr="00194391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391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1202" w:type="dxa"/>
            <w:vAlign w:val="center"/>
          </w:tcPr>
          <w:p w14:paraId="5ECCF071" w14:textId="77777777" w:rsidR="00501A83" w:rsidRPr="00194391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391">
              <w:rPr>
                <w:rFonts w:ascii="Times New Roman" w:hAnsi="Times New Roman"/>
                <w:bCs/>
                <w:sz w:val="20"/>
                <w:szCs w:val="20"/>
              </w:rPr>
              <w:t>Отказ в подписи</w:t>
            </w:r>
          </w:p>
        </w:tc>
      </w:tr>
      <w:tr w:rsidR="00501A83" w:rsidRPr="003A43EB" w14:paraId="6F61A76C" w14:textId="77777777" w:rsidTr="0020048C">
        <w:trPr>
          <w:trHeight w:val="340"/>
        </w:trPr>
        <w:tc>
          <w:tcPr>
            <w:tcW w:w="2423" w:type="dxa"/>
            <w:vAlign w:val="center"/>
          </w:tcPr>
          <w:p w14:paraId="2E168580" w14:textId="77777777" w:rsidR="00501A83" w:rsidRPr="007B0CA6" w:rsidRDefault="00501A83" w:rsidP="00501A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3605" w:type="dxa"/>
            <w:gridSpan w:val="3"/>
            <w:vAlign w:val="center"/>
          </w:tcPr>
          <w:p w14:paraId="310C475C" w14:textId="77777777" w:rsidR="00501A83" w:rsidRPr="007B0CA6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3606" w:type="dxa"/>
            <w:gridSpan w:val="3"/>
            <w:vAlign w:val="center"/>
          </w:tcPr>
          <w:p w14:paraId="3F1A4F51" w14:textId="77777777" w:rsidR="00501A83" w:rsidRPr="007B0CA6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Cs/>
                <w:sz w:val="20"/>
                <w:szCs w:val="20"/>
              </w:rPr>
              <w:t>Отказ в подписи</w:t>
            </w:r>
          </w:p>
        </w:tc>
      </w:tr>
      <w:tr w:rsidR="00501A83" w:rsidRPr="003A43EB" w14:paraId="595D4CD2" w14:textId="77777777" w:rsidTr="0020048C">
        <w:tc>
          <w:tcPr>
            <w:tcW w:w="2423" w:type="dxa"/>
            <w:vAlign w:val="center"/>
          </w:tcPr>
          <w:p w14:paraId="1060C1A3" w14:textId="77777777" w:rsidR="00501A83" w:rsidRPr="007B0CA6" w:rsidRDefault="00501A83" w:rsidP="00501A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/>
                <w:sz w:val="20"/>
                <w:szCs w:val="20"/>
              </w:rPr>
              <w:t>Накладная</w:t>
            </w:r>
          </w:p>
        </w:tc>
        <w:tc>
          <w:tcPr>
            <w:tcW w:w="3605" w:type="dxa"/>
            <w:gridSpan w:val="3"/>
            <w:vAlign w:val="center"/>
          </w:tcPr>
          <w:p w14:paraId="6AF1572A" w14:textId="77777777" w:rsidR="00501A83" w:rsidRPr="007B0CA6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3606" w:type="dxa"/>
            <w:gridSpan w:val="3"/>
            <w:vAlign w:val="center"/>
          </w:tcPr>
          <w:p w14:paraId="47A9D500" w14:textId="77777777" w:rsidR="00501A83" w:rsidRPr="007B0CA6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Cs/>
                <w:sz w:val="20"/>
                <w:szCs w:val="20"/>
              </w:rPr>
              <w:t>Отказ в подписи</w:t>
            </w:r>
          </w:p>
        </w:tc>
      </w:tr>
      <w:tr w:rsidR="00501A83" w:rsidRPr="003A43EB" w14:paraId="3D4AA1A8" w14:textId="77777777" w:rsidTr="0020048C">
        <w:tc>
          <w:tcPr>
            <w:tcW w:w="2423" w:type="dxa"/>
            <w:vAlign w:val="center"/>
          </w:tcPr>
          <w:p w14:paraId="6B58FCBD" w14:textId="77777777" w:rsidR="00501A83" w:rsidRPr="007B0CA6" w:rsidRDefault="00501A83" w:rsidP="00501A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/>
                <w:sz w:val="20"/>
                <w:szCs w:val="20"/>
              </w:rPr>
              <w:t>Неформализованный</w:t>
            </w:r>
          </w:p>
        </w:tc>
        <w:tc>
          <w:tcPr>
            <w:tcW w:w="3605" w:type="dxa"/>
            <w:gridSpan w:val="3"/>
            <w:vAlign w:val="center"/>
          </w:tcPr>
          <w:p w14:paraId="4FE4C071" w14:textId="77777777" w:rsidR="00501A83" w:rsidRPr="007B0CA6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3606" w:type="dxa"/>
            <w:gridSpan w:val="3"/>
            <w:vAlign w:val="center"/>
          </w:tcPr>
          <w:p w14:paraId="15B78A8B" w14:textId="77777777" w:rsidR="00501A83" w:rsidRPr="007B0CA6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Cs/>
                <w:sz w:val="20"/>
                <w:szCs w:val="20"/>
              </w:rPr>
              <w:t>Отказ в подписи</w:t>
            </w:r>
          </w:p>
        </w:tc>
      </w:tr>
      <w:tr w:rsidR="00501A83" w:rsidRPr="003A43EB" w14:paraId="33914F1B" w14:textId="77777777" w:rsidTr="0020048C">
        <w:tc>
          <w:tcPr>
            <w:tcW w:w="2423" w:type="dxa"/>
            <w:vAlign w:val="center"/>
          </w:tcPr>
          <w:p w14:paraId="7328757B" w14:textId="77777777" w:rsidR="00501A83" w:rsidRPr="007B0CA6" w:rsidRDefault="00501A83" w:rsidP="00501A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CA6">
              <w:rPr>
                <w:rFonts w:ascii="Times New Roman" w:hAnsi="Times New Roman"/>
                <w:b/>
                <w:sz w:val="20"/>
                <w:szCs w:val="20"/>
              </w:rPr>
              <w:t>Связанные документы</w:t>
            </w:r>
          </w:p>
        </w:tc>
        <w:tc>
          <w:tcPr>
            <w:tcW w:w="7211" w:type="dxa"/>
            <w:gridSpan w:val="6"/>
            <w:vAlign w:val="center"/>
          </w:tcPr>
          <w:p w14:paraId="722FEC83" w14:textId="77777777" w:rsidR="00501A83" w:rsidRPr="007B0CA6" w:rsidRDefault="00501A83" w:rsidP="00501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CA6">
              <w:rPr>
                <w:rFonts w:ascii="Times New Roman" w:hAnsi="Times New Roman"/>
                <w:sz w:val="20"/>
                <w:szCs w:val="20"/>
              </w:rPr>
              <w:t>Проверяем корректность обработки</w:t>
            </w:r>
          </w:p>
        </w:tc>
      </w:tr>
    </w:tbl>
    <w:p w14:paraId="474696D5" w14:textId="77777777" w:rsidR="00194391" w:rsidRDefault="00194391" w:rsidP="00194391">
      <w:pPr>
        <w:pStyle w:val="-11"/>
        <w:spacing w:after="0" w:line="240" w:lineRule="auto"/>
        <w:ind w:left="0"/>
        <w:rPr>
          <w:rFonts w:ascii="Times New Roman" w:hAnsi="Times New Roman"/>
          <w:b/>
        </w:rPr>
      </w:pPr>
    </w:p>
    <w:p w14:paraId="6896E200" w14:textId="77777777" w:rsidR="0012728D" w:rsidRDefault="0012728D" w:rsidP="00194391">
      <w:pPr>
        <w:pStyle w:val="-11"/>
        <w:spacing w:after="0" w:line="240" w:lineRule="auto"/>
        <w:ind w:left="0"/>
        <w:rPr>
          <w:rFonts w:ascii="Times New Roman" w:hAnsi="Times New Roman"/>
          <w:b/>
        </w:rPr>
      </w:pPr>
    </w:p>
    <w:p w14:paraId="7F68F7BB" w14:textId="77777777" w:rsidR="0012728D" w:rsidRDefault="0012728D" w:rsidP="00194391">
      <w:pPr>
        <w:pStyle w:val="-11"/>
        <w:spacing w:after="0" w:line="240" w:lineRule="auto"/>
        <w:ind w:left="0"/>
        <w:rPr>
          <w:rFonts w:ascii="Times New Roman" w:hAnsi="Times New Roman"/>
          <w:b/>
        </w:rPr>
      </w:pPr>
    </w:p>
    <w:p w14:paraId="3A42668B" w14:textId="77777777" w:rsidR="00231246" w:rsidRPr="001336FC" w:rsidRDefault="00062C5F" w:rsidP="00F34286">
      <w:pPr>
        <w:pStyle w:val="-1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336FC">
        <w:rPr>
          <w:rFonts w:ascii="Times New Roman" w:hAnsi="Times New Roman"/>
          <w:b/>
        </w:rPr>
        <w:lastRenderedPageBreak/>
        <w:t>Финансовые условия</w:t>
      </w:r>
    </w:p>
    <w:p w14:paraId="056DC40C" w14:textId="61F756BC" w:rsidR="00BB7D11" w:rsidRPr="009D1495" w:rsidRDefault="00BB7D11" w:rsidP="00BB7D11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D1495">
        <w:rPr>
          <w:rFonts w:ascii="Times New Roman" w:hAnsi="Times New Roman"/>
        </w:rPr>
        <w:t xml:space="preserve">Стороны оплачивают друг другу стоимость оказанных услуг </w:t>
      </w:r>
      <w:r>
        <w:rPr>
          <w:rFonts w:ascii="Times New Roman" w:hAnsi="Times New Roman"/>
        </w:rPr>
        <w:t>по настоящему Договору</w:t>
      </w:r>
      <w:r w:rsidRPr="009D1495">
        <w:rPr>
          <w:rFonts w:ascii="Times New Roman" w:hAnsi="Times New Roman"/>
        </w:rPr>
        <w:t xml:space="preserve"> в зависимости от объема обработанных </w:t>
      </w:r>
      <w:r w:rsidR="00F323B4">
        <w:rPr>
          <w:rFonts w:ascii="Times New Roman" w:hAnsi="Times New Roman"/>
        </w:rPr>
        <w:t>Документов</w:t>
      </w:r>
      <w:r w:rsidRPr="009D1495">
        <w:rPr>
          <w:rFonts w:ascii="Times New Roman" w:hAnsi="Times New Roman"/>
        </w:rPr>
        <w:t>.</w:t>
      </w:r>
    </w:p>
    <w:p w14:paraId="5F06C166" w14:textId="4821693B" w:rsidR="00BB7D11" w:rsidRPr="007B0CA6" w:rsidRDefault="00BB7D11" w:rsidP="00BB7D11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D1495">
        <w:rPr>
          <w:rFonts w:ascii="Times New Roman" w:hAnsi="Times New Roman"/>
        </w:rPr>
        <w:t>Для расчетов по настоящему Договору</w:t>
      </w:r>
      <w:r>
        <w:rPr>
          <w:rFonts w:ascii="Times New Roman" w:hAnsi="Times New Roman"/>
        </w:rPr>
        <w:t xml:space="preserve"> Стороны тарифицируют только исходящие </w:t>
      </w:r>
      <w:r w:rsidR="00F323B4">
        <w:rPr>
          <w:rFonts w:ascii="Times New Roman" w:hAnsi="Times New Roman"/>
        </w:rPr>
        <w:t>Документы</w:t>
      </w:r>
      <w:r>
        <w:rPr>
          <w:rFonts w:ascii="Times New Roman" w:hAnsi="Times New Roman"/>
        </w:rPr>
        <w:t xml:space="preserve">. </w:t>
      </w:r>
      <w:r w:rsidR="00F323B4">
        <w:rPr>
          <w:rFonts w:ascii="Times New Roman" w:hAnsi="Times New Roman"/>
        </w:rPr>
        <w:t>С</w:t>
      </w:r>
      <w:r w:rsidRPr="007B0CA6">
        <w:rPr>
          <w:rFonts w:ascii="Times New Roman" w:hAnsi="Times New Roman"/>
        </w:rPr>
        <w:t>лужебны</w:t>
      </w:r>
      <w:r w:rsidR="00F323B4">
        <w:rPr>
          <w:rFonts w:ascii="Times New Roman" w:hAnsi="Times New Roman"/>
        </w:rPr>
        <w:t>е</w:t>
      </w:r>
      <w:r w:rsidRPr="007B0CA6">
        <w:rPr>
          <w:rFonts w:ascii="Times New Roman" w:hAnsi="Times New Roman"/>
        </w:rPr>
        <w:t xml:space="preserve"> документ</w:t>
      </w:r>
      <w:r w:rsidR="00F323B4">
        <w:rPr>
          <w:rFonts w:ascii="Times New Roman" w:hAnsi="Times New Roman"/>
        </w:rPr>
        <w:t>ы</w:t>
      </w:r>
      <w:r w:rsidRPr="007B0CA6">
        <w:rPr>
          <w:rFonts w:ascii="Times New Roman" w:hAnsi="Times New Roman"/>
        </w:rPr>
        <w:t xml:space="preserve"> не тарифицируются. </w:t>
      </w:r>
    </w:p>
    <w:p w14:paraId="21364A00" w14:textId="3A759E4C" w:rsidR="00BB7D11" w:rsidRDefault="00BB7D11" w:rsidP="00BB7D11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CA6">
        <w:rPr>
          <w:rFonts w:ascii="Times New Roman" w:hAnsi="Times New Roman"/>
        </w:rPr>
        <w:t xml:space="preserve">Стоимость одного исходящего </w:t>
      </w:r>
      <w:r w:rsidR="00E2055E">
        <w:rPr>
          <w:rFonts w:ascii="Times New Roman" w:hAnsi="Times New Roman"/>
        </w:rPr>
        <w:t>Документа</w:t>
      </w:r>
      <w:r w:rsidR="00D317CD">
        <w:rPr>
          <w:rFonts w:ascii="Times New Roman" w:hAnsi="Times New Roman"/>
        </w:rPr>
        <w:t xml:space="preserve"> для Оператора ЭДО</w:t>
      </w:r>
      <w:r w:rsidRPr="007B0CA6">
        <w:rPr>
          <w:rFonts w:ascii="Times New Roman" w:hAnsi="Times New Roman"/>
        </w:rPr>
        <w:t xml:space="preserve"> составляет 1 (Один) рубль </w:t>
      </w:r>
      <w:r w:rsidR="002652EF">
        <w:rPr>
          <w:rFonts w:ascii="Times New Roman" w:hAnsi="Times New Roman"/>
        </w:rPr>
        <w:t>18</w:t>
      </w:r>
      <w:r w:rsidRPr="007B0CA6">
        <w:rPr>
          <w:rFonts w:ascii="Times New Roman" w:hAnsi="Times New Roman"/>
        </w:rPr>
        <w:t xml:space="preserve"> копеек, в </w:t>
      </w:r>
      <w:proofErr w:type="spellStart"/>
      <w:r w:rsidRPr="007B0CA6">
        <w:rPr>
          <w:rFonts w:ascii="Times New Roman" w:hAnsi="Times New Roman"/>
        </w:rPr>
        <w:t>т.ч</w:t>
      </w:r>
      <w:proofErr w:type="spellEnd"/>
      <w:r w:rsidRPr="007B0CA6">
        <w:rPr>
          <w:rFonts w:ascii="Times New Roman" w:hAnsi="Times New Roman"/>
        </w:rPr>
        <w:t>. НДС 18 %.</w:t>
      </w:r>
    </w:p>
    <w:p w14:paraId="22972D96" w14:textId="5ED55EDC" w:rsidR="00AF2124" w:rsidRPr="00535129" w:rsidRDefault="005E0970" w:rsidP="00F0689C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Вознаграждение от</w:t>
      </w:r>
      <w:bookmarkStart w:id="0" w:name="_GoBack"/>
      <w:bookmarkEnd w:id="0"/>
      <w:r w:rsidR="00D317CD" w:rsidRPr="00535129">
        <w:rPr>
          <w:rFonts w:ascii="Times New Roman" w:hAnsi="Times New Roman"/>
        </w:rPr>
        <w:t xml:space="preserve"> одного поступившего Документа</w:t>
      </w:r>
      <w:r w:rsidR="00535129" w:rsidRPr="00535129">
        <w:rPr>
          <w:rFonts w:ascii="Times New Roman" w:hAnsi="Times New Roman"/>
        </w:rPr>
        <w:t xml:space="preserve"> для Оператора ЭДО</w:t>
      </w:r>
      <w:r w:rsidR="00D317CD" w:rsidRPr="00535129">
        <w:rPr>
          <w:rFonts w:ascii="Times New Roman" w:hAnsi="Times New Roman"/>
        </w:rPr>
        <w:t xml:space="preserve"> зависит от количества </w:t>
      </w:r>
      <w:proofErr w:type="spellStart"/>
      <w:r w:rsidR="00D317CD" w:rsidRPr="00535129">
        <w:rPr>
          <w:rFonts w:ascii="Times New Roman" w:hAnsi="Times New Roman"/>
        </w:rPr>
        <w:t>Роуминговых</w:t>
      </w:r>
      <w:proofErr w:type="spellEnd"/>
      <w:r w:rsidR="00D317CD" w:rsidRPr="00535129">
        <w:rPr>
          <w:rFonts w:ascii="Times New Roman" w:hAnsi="Times New Roman"/>
        </w:rPr>
        <w:t xml:space="preserve"> операторов, участвующих в транспортировке Документа. </w:t>
      </w:r>
      <w:r w:rsidR="00AF2124" w:rsidRPr="00535129">
        <w:rPr>
          <w:rFonts w:ascii="Times New Roman" w:hAnsi="Times New Roman"/>
        </w:rPr>
        <w:t xml:space="preserve">Если </w:t>
      </w:r>
      <w:r w:rsidR="00692D00">
        <w:rPr>
          <w:rFonts w:ascii="Times New Roman" w:hAnsi="Times New Roman"/>
        </w:rPr>
        <w:t>Документ направляется напрямую</w:t>
      </w:r>
      <w:r w:rsidR="00AF2124" w:rsidRPr="00535129">
        <w:rPr>
          <w:rFonts w:ascii="Times New Roman" w:hAnsi="Times New Roman"/>
        </w:rPr>
        <w:t xml:space="preserve"> </w:t>
      </w:r>
      <w:proofErr w:type="spellStart"/>
      <w:r w:rsidR="00692D00">
        <w:rPr>
          <w:rFonts w:ascii="Times New Roman" w:hAnsi="Times New Roman"/>
        </w:rPr>
        <w:t>Роуминговым</w:t>
      </w:r>
      <w:proofErr w:type="spellEnd"/>
      <w:r w:rsidR="00692D00">
        <w:rPr>
          <w:rFonts w:ascii="Times New Roman" w:hAnsi="Times New Roman"/>
        </w:rPr>
        <w:t xml:space="preserve"> оператором – стороной настоящего Договора</w:t>
      </w:r>
      <w:r w:rsidR="00AF2124" w:rsidRPr="00535129">
        <w:rPr>
          <w:rFonts w:ascii="Times New Roman" w:hAnsi="Times New Roman"/>
        </w:rPr>
        <w:t xml:space="preserve">, </w:t>
      </w:r>
      <w:r w:rsidR="00D317CD" w:rsidRPr="00535129">
        <w:rPr>
          <w:rFonts w:ascii="Times New Roman" w:hAnsi="Times New Roman"/>
        </w:rPr>
        <w:t xml:space="preserve">размер вознаграждения Оператора ЭДО за принятый Документ составляет 1 (Один) рубль 18 копеек, в </w:t>
      </w:r>
      <w:proofErr w:type="spellStart"/>
      <w:r w:rsidR="00D317CD" w:rsidRPr="00535129">
        <w:rPr>
          <w:rFonts w:ascii="Times New Roman" w:hAnsi="Times New Roman"/>
        </w:rPr>
        <w:t>т.ч</w:t>
      </w:r>
      <w:proofErr w:type="spellEnd"/>
      <w:r w:rsidR="00D317CD" w:rsidRPr="00535129">
        <w:rPr>
          <w:rFonts w:ascii="Times New Roman" w:hAnsi="Times New Roman"/>
        </w:rPr>
        <w:t>. НДС 18 %</w:t>
      </w:r>
      <w:r w:rsidR="00AF2124" w:rsidRPr="00535129">
        <w:rPr>
          <w:rFonts w:ascii="Times New Roman" w:hAnsi="Times New Roman"/>
        </w:rPr>
        <w:t xml:space="preserve">. Если в транспортировке Документа принимают участие </w:t>
      </w:r>
      <w:r w:rsidR="00692D00">
        <w:rPr>
          <w:rFonts w:ascii="Times New Roman" w:hAnsi="Times New Roman"/>
        </w:rPr>
        <w:t xml:space="preserve">иные </w:t>
      </w:r>
      <w:proofErr w:type="spellStart"/>
      <w:r w:rsidR="00692D00">
        <w:rPr>
          <w:rFonts w:ascii="Times New Roman" w:hAnsi="Times New Roman"/>
        </w:rPr>
        <w:t>Роуминговые</w:t>
      </w:r>
      <w:proofErr w:type="spellEnd"/>
      <w:r w:rsidR="00692D00">
        <w:rPr>
          <w:rFonts w:ascii="Times New Roman" w:hAnsi="Times New Roman"/>
        </w:rPr>
        <w:t xml:space="preserve"> операторы</w:t>
      </w:r>
      <w:r w:rsidR="00AF2124" w:rsidRPr="00535129">
        <w:rPr>
          <w:rFonts w:ascii="Times New Roman" w:hAnsi="Times New Roman"/>
        </w:rPr>
        <w:t xml:space="preserve">, </w:t>
      </w:r>
      <w:r w:rsidR="00535129" w:rsidRPr="00535129">
        <w:rPr>
          <w:rFonts w:ascii="Times New Roman" w:hAnsi="Times New Roman"/>
        </w:rPr>
        <w:t xml:space="preserve">размер вознаграждения Оператора ЭДО за принятый Документ составляет </w:t>
      </w:r>
      <w:r w:rsidR="00535129">
        <w:rPr>
          <w:rFonts w:ascii="Times New Roman" w:hAnsi="Times New Roman"/>
        </w:rPr>
        <w:t>0,59 руб.</w:t>
      </w:r>
      <w:r w:rsidR="00535129" w:rsidRPr="00535129">
        <w:rPr>
          <w:rFonts w:ascii="Times New Roman" w:hAnsi="Times New Roman"/>
        </w:rPr>
        <w:t xml:space="preserve">, в </w:t>
      </w:r>
      <w:proofErr w:type="spellStart"/>
      <w:r w:rsidR="00535129" w:rsidRPr="00535129">
        <w:rPr>
          <w:rFonts w:ascii="Times New Roman" w:hAnsi="Times New Roman"/>
        </w:rPr>
        <w:t>т.ч</w:t>
      </w:r>
      <w:proofErr w:type="spellEnd"/>
      <w:r w:rsidR="00535129" w:rsidRPr="00535129">
        <w:rPr>
          <w:rFonts w:ascii="Times New Roman" w:hAnsi="Times New Roman"/>
        </w:rPr>
        <w:t>. НДС 18 %</w:t>
      </w:r>
      <w:r w:rsidR="00AF2124" w:rsidRPr="00535129">
        <w:rPr>
          <w:rFonts w:ascii="Times New Roman" w:hAnsi="Times New Roman"/>
        </w:rPr>
        <w:t xml:space="preserve">. </w:t>
      </w:r>
    </w:p>
    <w:p w14:paraId="05A250F9" w14:textId="77777777" w:rsidR="00454465" w:rsidRPr="00BA35E2" w:rsidRDefault="00454465" w:rsidP="00454465">
      <w:pPr>
        <w:pStyle w:val="ac"/>
        <w:numPr>
          <w:ilvl w:val="1"/>
          <w:numId w:val="3"/>
        </w:numPr>
        <w:tabs>
          <w:tab w:val="left" w:pos="709"/>
        </w:tabs>
        <w:ind w:left="0" w:firstLine="0"/>
        <w:rPr>
          <w:sz w:val="22"/>
          <w:szCs w:val="22"/>
        </w:rPr>
      </w:pPr>
      <w:r w:rsidRPr="00BA35E2">
        <w:rPr>
          <w:sz w:val="22"/>
          <w:szCs w:val="22"/>
        </w:rPr>
        <w:t>Отчетным периодом для произведения расчетов является календарный месяц.</w:t>
      </w:r>
    </w:p>
    <w:p w14:paraId="3F09144F" w14:textId="22B72B21" w:rsidR="00454465" w:rsidRPr="001336FC" w:rsidRDefault="00454465" w:rsidP="00454465">
      <w:pPr>
        <w:pStyle w:val="ac"/>
        <w:numPr>
          <w:ilvl w:val="1"/>
          <w:numId w:val="3"/>
        </w:numPr>
        <w:tabs>
          <w:tab w:val="left" w:pos="709"/>
        </w:tabs>
        <w:ind w:left="0" w:firstLine="0"/>
        <w:rPr>
          <w:sz w:val="22"/>
          <w:szCs w:val="22"/>
        </w:rPr>
      </w:pPr>
      <w:r w:rsidRPr="001336FC">
        <w:rPr>
          <w:sz w:val="22"/>
          <w:szCs w:val="22"/>
        </w:rPr>
        <w:t>Стороны, не позднее 10-го числа месяца</w:t>
      </w:r>
      <w:r w:rsidRPr="001336FC">
        <w:rPr>
          <w:color w:val="365F91"/>
          <w:sz w:val="22"/>
          <w:szCs w:val="22"/>
        </w:rPr>
        <w:t xml:space="preserve">, </w:t>
      </w:r>
      <w:r w:rsidRPr="001336FC">
        <w:rPr>
          <w:sz w:val="22"/>
          <w:szCs w:val="22"/>
        </w:rPr>
        <w:t xml:space="preserve">следующего за отчетным, согласовывают </w:t>
      </w:r>
      <w:r w:rsidR="00E2055E">
        <w:rPr>
          <w:sz w:val="22"/>
          <w:szCs w:val="22"/>
        </w:rPr>
        <w:t>акты сдачи-приемки услуг</w:t>
      </w:r>
      <w:r w:rsidRPr="001336FC">
        <w:rPr>
          <w:sz w:val="22"/>
          <w:szCs w:val="22"/>
        </w:rPr>
        <w:t xml:space="preserve"> по обработке Документов</w:t>
      </w:r>
      <w:r w:rsidR="00E2055E">
        <w:rPr>
          <w:sz w:val="22"/>
          <w:szCs w:val="22"/>
        </w:rPr>
        <w:t xml:space="preserve"> (далее – Акт)</w:t>
      </w:r>
      <w:r w:rsidRPr="001336FC">
        <w:rPr>
          <w:sz w:val="22"/>
          <w:szCs w:val="22"/>
        </w:rPr>
        <w:t xml:space="preserve">. </w:t>
      </w:r>
    </w:p>
    <w:p w14:paraId="5A5CE8D9" w14:textId="20E0178B" w:rsidR="00454465" w:rsidRPr="001336FC" w:rsidRDefault="00454465" w:rsidP="00454465">
      <w:pPr>
        <w:pStyle w:val="ac"/>
        <w:numPr>
          <w:ilvl w:val="1"/>
          <w:numId w:val="3"/>
        </w:numPr>
        <w:tabs>
          <w:tab w:val="left" w:pos="709"/>
        </w:tabs>
        <w:ind w:left="0" w:firstLine="0"/>
        <w:rPr>
          <w:sz w:val="22"/>
          <w:szCs w:val="22"/>
        </w:rPr>
      </w:pPr>
      <w:r w:rsidRPr="001336FC">
        <w:rPr>
          <w:sz w:val="22"/>
          <w:szCs w:val="22"/>
        </w:rPr>
        <w:t xml:space="preserve">Согласованные </w:t>
      </w:r>
      <w:r w:rsidR="00E2055E">
        <w:rPr>
          <w:sz w:val="22"/>
          <w:szCs w:val="22"/>
        </w:rPr>
        <w:t>Акты</w:t>
      </w:r>
      <w:r w:rsidRPr="001336FC">
        <w:rPr>
          <w:sz w:val="22"/>
          <w:szCs w:val="22"/>
        </w:rPr>
        <w:t xml:space="preserve"> устанавливают обязательства для каждой из Сторон по оплате стоимости услуг за данный отчетный период.</w:t>
      </w:r>
    </w:p>
    <w:p w14:paraId="395DB7FB" w14:textId="4339B5B5" w:rsidR="00454465" w:rsidRPr="001336FC" w:rsidRDefault="00454465" w:rsidP="00454465">
      <w:pPr>
        <w:pStyle w:val="ac"/>
        <w:numPr>
          <w:ilvl w:val="1"/>
          <w:numId w:val="3"/>
        </w:numPr>
        <w:tabs>
          <w:tab w:val="left" w:pos="709"/>
        </w:tabs>
        <w:ind w:left="0" w:firstLine="0"/>
        <w:rPr>
          <w:sz w:val="22"/>
          <w:szCs w:val="22"/>
        </w:rPr>
      </w:pPr>
      <w:r w:rsidRPr="001336FC">
        <w:rPr>
          <w:sz w:val="22"/>
          <w:szCs w:val="22"/>
        </w:rPr>
        <w:t xml:space="preserve">Каждая из Сторон перечисляет денежные средства на расчетный счет другой стороны в течение 5 (пяти) рабочих дней с момента получения счета на оплату, выставленного на основании </w:t>
      </w:r>
      <w:r w:rsidR="00E2055E">
        <w:rPr>
          <w:sz w:val="22"/>
          <w:szCs w:val="22"/>
        </w:rPr>
        <w:t>Акта</w:t>
      </w:r>
      <w:r w:rsidRPr="001336FC">
        <w:rPr>
          <w:sz w:val="22"/>
          <w:szCs w:val="22"/>
        </w:rPr>
        <w:t xml:space="preserve">. </w:t>
      </w:r>
    </w:p>
    <w:p w14:paraId="5B67E848" w14:textId="576F354B" w:rsidR="00454465" w:rsidRPr="001336FC" w:rsidRDefault="00454465" w:rsidP="00454465">
      <w:pPr>
        <w:pStyle w:val="ac"/>
        <w:numPr>
          <w:ilvl w:val="1"/>
          <w:numId w:val="3"/>
        </w:numPr>
        <w:tabs>
          <w:tab w:val="left" w:pos="709"/>
        </w:tabs>
        <w:ind w:left="0" w:firstLine="0"/>
        <w:rPr>
          <w:sz w:val="22"/>
          <w:szCs w:val="22"/>
        </w:rPr>
      </w:pPr>
      <w:r w:rsidRPr="001336FC">
        <w:rPr>
          <w:sz w:val="22"/>
          <w:szCs w:val="22"/>
        </w:rPr>
        <w:t xml:space="preserve">При отсутствии подписанного </w:t>
      </w:r>
      <w:r w:rsidR="00142BFD" w:rsidRPr="001336FC">
        <w:rPr>
          <w:sz w:val="22"/>
          <w:szCs w:val="22"/>
        </w:rPr>
        <w:t>любой из Сторон</w:t>
      </w:r>
      <w:r w:rsidRPr="001336FC">
        <w:rPr>
          <w:sz w:val="22"/>
          <w:szCs w:val="22"/>
        </w:rPr>
        <w:t xml:space="preserve"> </w:t>
      </w:r>
      <w:r w:rsidR="0038368C">
        <w:rPr>
          <w:sz w:val="22"/>
          <w:szCs w:val="22"/>
        </w:rPr>
        <w:t>А</w:t>
      </w:r>
      <w:r w:rsidRPr="001336FC">
        <w:rPr>
          <w:sz w:val="22"/>
          <w:szCs w:val="22"/>
        </w:rPr>
        <w:t xml:space="preserve">кта и мотивированных возражений в последний день календарного месяца, следующего за отчетным, </w:t>
      </w:r>
      <w:r w:rsidR="00142BFD" w:rsidRPr="001336FC">
        <w:rPr>
          <w:sz w:val="22"/>
          <w:szCs w:val="22"/>
        </w:rPr>
        <w:t xml:space="preserve">условия настоящего </w:t>
      </w:r>
      <w:r w:rsidR="006254DF">
        <w:rPr>
          <w:sz w:val="22"/>
          <w:szCs w:val="22"/>
        </w:rPr>
        <w:t>Договора</w:t>
      </w:r>
      <w:r w:rsidRPr="001336FC">
        <w:rPr>
          <w:sz w:val="22"/>
          <w:szCs w:val="22"/>
        </w:rPr>
        <w:t xml:space="preserve"> считаются соблюденными в полном объеме, а </w:t>
      </w:r>
      <w:r w:rsidR="00142BFD" w:rsidRPr="001336FC">
        <w:rPr>
          <w:sz w:val="22"/>
          <w:szCs w:val="22"/>
        </w:rPr>
        <w:t>услуги – оказанными надлежащим</w:t>
      </w:r>
      <w:r w:rsidRPr="001336FC">
        <w:rPr>
          <w:sz w:val="22"/>
          <w:szCs w:val="22"/>
        </w:rPr>
        <w:t xml:space="preserve"> образом.</w:t>
      </w:r>
    </w:p>
    <w:p w14:paraId="39847859" w14:textId="511D6DA6" w:rsidR="005F71D9" w:rsidRPr="00175554" w:rsidRDefault="005F71D9" w:rsidP="005F71D9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75554">
        <w:rPr>
          <w:rFonts w:ascii="Times New Roman" w:hAnsi="Times New Roman"/>
        </w:rPr>
        <w:t>Вся отчетность по настоящему Договору осуществляется сторонами в электронном виде с квалифицированной электрон</w:t>
      </w:r>
      <w:r w:rsidR="00973B8C" w:rsidRPr="00175554">
        <w:rPr>
          <w:rFonts w:ascii="Times New Roman" w:hAnsi="Times New Roman"/>
        </w:rPr>
        <w:t>ной подписью. Стороны не тарифицируют такой документооборот друг для друга.</w:t>
      </w:r>
    </w:p>
    <w:p w14:paraId="08D83BCD" w14:textId="77777777" w:rsidR="00460667" w:rsidRPr="001336FC" w:rsidRDefault="00460667" w:rsidP="00460667">
      <w:pPr>
        <w:pStyle w:val="-1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AEB5B" w14:textId="77777777" w:rsidR="003C224E" w:rsidRPr="001336FC" w:rsidRDefault="003C224E" w:rsidP="003C224E">
      <w:pPr>
        <w:pStyle w:val="-1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336FC">
        <w:rPr>
          <w:rFonts w:ascii="Times New Roman" w:hAnsi="Times New Roman"/>
          <w:b/>
        </w:rPr>
        <w:t>Защита информации</w:t>
      </w:r>
    </w:p>
    <w:p w14:paraId="08A3F1A1" w14:textId="77777777" w:rsidR="003C224E" w:rsidRPr="001336FC" w:rsidRDefault="003C224E" w:rsidP="003C224E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 Стороны обязуются принимать необходимые и разумно достаточные меры по обеспечению конфиденциальности и защиты информации в процессе осуществления электронного документооборота Клиентов. </w:t>
      </w:r>
    </w:p>
    <w:p w14:paraId="147972BA" w14:textId="77777777" w:rsidR="003C224E" w:rsidRPr="001336FC" w:rsidRDefault="00744BC0" w:rsidP="003C224E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>Стороны обязуются соблюдать конфиденциальность персональных данных</w:t>
      </w:r>
      <w:r w:rsidR="0025332C" w:rsidRPr="001336FC">
        <w:rPr>
          <w:rFonts w:ascii="Times New Roman" w:hAnsi="Times New Roman"/>
        </w:rPr>
        <w:t xml:space="preserve"> клиентов, ставших им известными в процессе исполнения настоящего </w:t>
      </w:r>
      <w:r w:rsidR="006254DF">
        <w:rPr>
          <w:rFonts w:ascii="Times New Roman" w:hAnsi="Times New Roman"/>
        </w:rPr>
        <w:t>Договора</w:t>
      </w:r>
      <w:r w:rsidR="0025332C" w:rsidRPr="001336FC">
        <w:rPr>
          <w:rFonts w:ascii="Times New Roman" w:hAnsi="Times New Roman"/>
        </w:rPr>
        <w:t>.</w:t>
      </w:r>
    </w:p>
    <w:p w14:paraId="1232F6C1" w14:textId="77777777" w:rsidR="00454465" w:rsidRPr="001336FC" w:rsidRDefault="00454465" w:rsidP="00454465">
      <w:pPr>
        <w:pStyle w:val="1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Стороны обязуются соблюдать конфиденциальность информации, отнесенной сторонами к коммерческой тайне в соответствии с действующим законодательством Российской Федерации, и ставшей известной сторонам в процессе исполнения настоящего </w:t>
      </w:r>
      <w:r w:rsidR="006254DF">
        <w:rPr>
          <w:rFonts w:ascii="Times New Roman" w:hAnsi="Times New Roman"/>
        </w:rPr>
        <w:t>Договора</w:t>
      </w:r>
      <w:r w:rsidRPr="001336FC">
        <w:rPr>
          <w:rFonts w:ascii="Times New Roman" w:hAnsi="Times New Roman"/>
        </w:rPr>
        <w:t>.</w:t>
      </w:r>
    </w:p>
    <w:p w14:paraId="483111E5" w14:textId="77777777" w:rsidR="00231246" w:rsidRPr="001336FC" w:rsidRDefault="00231246" w:rsidP="00F34286">
      <w:pPr>
        <w:pStyle w:val="-1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D88587C" w14:textId="77777777" w:rsidR="00231246" w:rsidRPr="001336FC" w:rsidRDefault="00231246" w:rsidP="00F34286">
      <w:pPr>
        <w:pStyle w:val="-1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336FC">
        <w:rPr>
          <w:rFonts w:ascii="Times New Roman" w:hAnsi="Times New Roman"/>
          <w:b/>
        </w:rPr>
        <w:t>Ответственность</w:t>
      </w:r>
      <w:r w:rsidR="00062C5F" w:rsidRPr="001336FC">
        <w:rPr>
          <w:rFonts w:ascii="Times New Roman" w:hAnsi="Times New Roman"/>
          <w:b/>
        </w:rPr>
        <w:t xml:space="preserve"> Сторон</w:t>
      </w:r>
    </w:p>
    <w:p w14:paraId="12B73BCE" w14:textId="77777777" w:rsidR="0025332C" w:rsidRPr="001336FC" w:rsidRDefault="0025332C" w:rsidP="0025332C">
      <w:pPr>
        <w:pStyle w:val="14"/>
        <w:numPr>
          <w:ilvl w:val="1"/>
          <w:numId w:val="3"/>
        </w:numPr>
        <w:tabs>
          <w:tab w:val="left" w:pos="567"/>
          <w:tab w:val="left" w:pos="108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За неисполнение или ненадлежащее исполнение своих обязательств по настоящему </w:t>
      </w:r>
      <w:r w:rsidR="006254DF">
        <w:rPr>
          <w:rFonts w:ascii="Times New Roman" w:hAnsi="Times New Roman"/>
        </w:rPr>
        <w:t>Договору</w:t>
      </w:r>
      <w:r w:rsidRPr="001336FC">
        <w:rPr>
          <w:rFonts w:ascii="Times New Roman" w:hAnsi="Times New Roman"/>
        </w:rPr>
        <w:t xml:space="preserve"> Стороны будут нести ответственность в порядке, установленном действующим законодательством Российской Федерации.</w:t>
      </w:r>
    </w:p>
    <w:p w14:paraId="1A7E0E80" w14:textId="77777777" w:rsidR="00231246" w:rsidRPr="001336FC" w:rsidRDefault="00231246" w:rsidP="00F34286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Каждая Сторона обязуется самостоятельно урегулировать претензии Клиентов в </w:t>
      </w:r>
      <w:r w:rsidR="0025332C" w:rsidRPr="001336FC">
        <w:rPr>
          <w:rFonts w:ascii="Times New Roman" w:hAnsi="Times New Roman"/>
        </w:rPr>
        <w:t>соответствии с условиями заключенных с ними договоров.</w:t>
      </w:r>
      <w:r w:rsidRPr="001336FC">
        <w:rPr>
          <w:rFonts w:ascii="Times New Roman" w:hAnsi="Times New Roman"/>
        </w:rPr>
        <w:t xml:space="preserve"> В случае получения Стороной настоящего </w:t>
      </w:r>
      <w:r w:rsidR="006254DF">
        <w:rPr>
          <w:rFonts w:ascii="Times New Roman" w:hAnsi="Times New Roman"/>
        </w:rPr>
        <w:t>Договора</w:t>
      </w:r>
      <w:r w:rsidRPr="001336FC">
        <w:rPr>
          <w:rFonts w:ascii="Times New Roman" w:hAnsi="Times New Roman"/>
        </w:rPr>
        <w:t xml:space="preserve"> претензии от лица, с которым она не состоит в договорных отношениях, Сторона обязуется передать претензию на рассмотрение другой Стороны в те</w:t>
      </w:r>
      <w:r w:rsidR="0025332C" w:rsidRPr="001336FC">
        <w:rPr>
          <w:rFonts w:ascii="Times New Roman" w:hAnsi="Times New Roman"/>
        </w:rPr>
        <w:t>чение 2 (Д</w:t>
      </w:r>
      <w:r w:rsidRPr="001336FC">
        <w:rPr>
          <w:rFonts w:ascii="Times New Roman" w:hAnsi="Times New Roman"/>
        </w:rPr>
        <w:t>вух) рабочих дней с даты ее получения.</w:t>
      </w:r>
    </w:p>
    <w:p w14:paraId="577D0A91" w14:textId="43F8BFDD" w:rsidR="00C86417" w:rsidRPr="00BA5F99" w:rsidRDefault="00231246" w:rsidP="003A7068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5F99">
        <w:rPr>
          <w:rFonts w:ascii="Times New Roman" w:hAnsi="Times New Roman"/>
        </w:rPr>
        <w:t xml:space="preserve">В случае признания претензии Клиента обоснованной, Сторона обязуется возместить Клиенту убытки, о чем письменно уведомляет другую Сторону, и оставляет за собой право предъявить регрессное требование Стороне, не исполнившей обязательства, предусмотренные настоящим </w:t>
      </w:r>
      <w:r w:rsidR="006254DF" w:rsidRPr="00BA5F99">
        <w:rPr>
          <w:rFonts w:ascii="Times New Roman" w:hAnsi="Times New Roman"/>
        </w:rPr>
        <w:t>Договоро</w:t>
      </w:r>
      <w:r w:rsidRPr="00BA5F99">
        <w:rPr>
          <w:rFonts w:ascii="Times New Roman" w:hAnsi="Times New Roman"/>
        </w:rPr>
        <w:t xml:space="preserve">м, что привело к возникновению убытков Клиента. </w:t>
      </w:r>
    </w:p>
    <w:p w14:paraId="04D47172" w14:textId="77777777" w:rsidR="00454465" w:rsidRPr="001336FC" w:rsidRDefault="00454465" w:rsidP="00454465">
      <w:pPr>
        <w:pStyle w:val="-1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510E5EC" w14:textId="77777777" w:rsidR="003C224E" w:rsidRPr="001336FC" w:rsidRDefault="003C224E" w:rsidP="00454465">
      <w:pPr>
        <w:pStyle w:val="ac"/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b/>
          <w:color w:val="000000"/>
          <w:sz w:val="22"/>
          <w:szCs w:val="22"/>
        </w:rPr>
      </w:pPr>
      <w:r w:rsidRPr="001336FC">
        <w:rPr>
          <w:b/>
          <w:sz w:val="22"/>
          <w:szCs w:val="22"/>
        </w:rPr>
        <w:t>Форс-мажор</w:t>
      </w:r>
    </w:p>
    <w:p w14:paraId="545181D3" w14:textId="77777777" w:rsidR="003C224E" w:rsidRPr="001336FC" w:rsidRDefault="003C224E" w:rsidP="0025332C">
      <w:pPr>
        <w:pStyle w:val="ac"/>
        <w:numPr>
          <w:ilvl w:val="1"/>
          <w:numId w:val="3"/>
        </w:numPr>
        <w:tabs>
          <w:tab w:val="left" w:pos="851"/>
        </w:tabs>
        <w:ind w:left="0" w:firstLine="0"/>
        <w:rPr>
          <w:sz w:val="22"/>
          <w:szCs w:val="22"/>
        </w:rPr>
      </w:pPr>
      <w:r w:rsidRPr="001336FC">
        <w:rPr>
          <w:sz w:val="22"/>
          <w:szCs w:val="22"/>
        </w:rPr>
        <w:t xml:space="preserve">Стороны не будут нести ответственность за задержки в исполнении, ненадлежащее исполнение или неисполнение обязательств по настоящему </w:t>
      </w:r>
      <w:r w:rsidR="006254DF">
        <w:rPr>
          <w:sz w:val="22"/>
          <w:szCs w:val="22"/>
        </w:rPr>
        <w:t>Договору</w:t>
      </w:r>
      <w:r w:rsidRPr="001336FC">
        <w:rPr>
          <w:sz w:val="22"/>
          <w:szCs w:val="22"/>
        </w:rPr>
        <w:t xml:space="preserve">, если задержки или неисполнение произошли вследствие обстоятельств непреодолимой силы. В число таких обстоятельств входят: войны, военные действия, мятежи, забастовки, пожары, взрывы, наводнения и иные стихийные бедствия, издание нормативных актов </w:t>
      </w:r>
      <w:r w:rsidRPr="001336FC">
        <w:rPr>
          <w:sz w:val="22"/>
          <w:szCs w:val="22"/>
        </w:rPr>
        <w:lastRenderedPageBreak/>
        <w:t xml:space="preserve">запретительного характера государственными органами Российской Федерации либо субъектами Российской Федерации, либо органами местного самоуправления, которые прямо препятствовали надлежащему исполнению обязательств по настоящему </w:t>
      </w:r>
      <w:r w:rsidR="006254DF">
        <w:rPr>
          <w:sz w:val="22"/>
          <w:szCs w:val="22"/>
        </w:rPr>
        <w:t>Договору</w:t>
      </w:r>
      <w:r w:rsidRPr="001336FC">
        <w:rPr>
          <w:sz w:val="22"/>
          <w:szCs w:val="22"/>
        </w:rPr>
        <w:t>.</w:t>
      </w:r>
    </w:p>
    <w:p w14:paraId="55EE557E" w14:textId="77777777" w:rsidR="003C224E" w:rsidRPr="001336FC" w:rsidRDefault="003C224E" w:rsidP="0025332C">
      <w:pPr>
        <w:pStyle w:val="ac"/>
        <w:numPr>
          <w:ilvl w:val="1"/>
          <w:numId w:val="3"/>
        </w:numPr>
        <w:tabs>
          <w:tab w:val="left" w:pos="851"/>
        </w:tabs>
        <w:ind w:left="0" w:firstLine="0"/>
        <w:rPr>
          <w:sz w:val="22"/>
          <w:szCs w:val="22"/>
        </w:rPr>
      </w:pPr>
      <w:r w:rsidRPr="001336FC">
        <w:rPr>
          <w:sz w:val="22"/>
          <w:szCs w:val="22"/>
        </w:rPr>
        <w:t>Сторона, подвергшаяся действию обс</w:t>
      </w:r>
      <w:r w:rsidR="00454465" w:rsidRPr="001336FC">
        <w:rPr>
          <w:sz w:val="22"/>
          <w:szCs w:val="22"/>
        </w:rPr>
        <w:t>тоятельств, перечисленных в п. 10</w:t>
      </w:r>
      <w:r w:rsidRPr="001336FC">
        <w:rPr>
          <w:sz w:val="22"/>
          <w:szCs w:val="22"/>
        </w:rPr>
        <w:t xml:space="preserve">.1, задерживающих исполнение или иным образом препятствующих исполнению настоящего </w:t>
      </w:r>
      <w:r w:rsidR="006254DF">
        <w:rPr>
          <w:sz w:val="22"/>
          <w:szCs w:val="22"/>
        </w:rPr>
        <w:t>Договора</w:t>
      </w:r>
      <w:r w:rsidRPr="001336FC">
        <w:rPr>
          <w:sz w:val="22"/>
          <w:szCs w:val="22"/>
        </w:rPr>
        <w:t xml:space="preserve">, немедленно, но не позднее 3 (трех) рабочих дней после наступления таких обстоятельств обязана письменно уведомить об этом другую Сторону. Сторона, не исполнившая свои обязательства согласно настоящему </w:t>
      </w:r>
      <w:proofErr w:type="gramStart"/>
      <w:r w:rsidRPr="001336FC">
        <w:rPr>
          <w:sz w:val="22"/>
          <w:szCs w:val="22"/>
        </w:rPr>
        <w:t>пункту</w:t>
      </w:r>
      <w:proofErr w:type="gramEnd"/>
      <w:r w:rsidRPr="001336FC">
        <w:rPr>
          <w:sz w:val="22"/>
          <w:szCs w:val="22"/>
        </w:rPr>
        <w:t xml:space="preserve"> теряет право ссылаться на обстоятельства непреодолимой силы как на основание неисполнения или ненадлежащего исполнения своих обязательств. </w:t>
      </w:r>
    </w:p>
    <w:p w14:paraId="33529472" w14:textId="77777777" w:rsidR="003C224E" w:rsidRPr="001336FC" w:rsidRDefault="003C224E" w:rsidP="0025332C">
      <w:pPr>
        <w:pStyle w:val="ac"/>
        <w:numPr>
          <w:ilvl w:val="1"/>
          <w:numId w:val="3"/>
        </w:numPr>
        <w:tabs>
          <w:tab w:val="left" w:pos="851"/>
        </w:tabs>
        <w:ind w:left="0" w:firstLine="0"/>
        <w:rPr>
          <w:sz w:val="22"/>
          <w:szCs w:val="22"/>
        </w:rPr>
      </w:pPr>
      <w:r w:rsidRPr="001336FC">
        <w:rPr>
          <w:sz w:val="22"/>
          <w:szCs w:val="22"/>
        </w:rPr>
        <w:t>Стороны не будут нести ответственность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14:paraId="0215B2CF" w14:textId="77777777" w:rsidR="003C224E" w:rsidRPr="001336FC" w:rsidRDefault="003C224E" w:rsidP="0025332C">
      <w:pPr>
        <w:pStyle w:val="ac"/>
        <w:numPr>
          <w:ilvl w:val="1"/>
          <w:numId w:val="3"/>
        </w:numPr>
        <w:tabs>
          <w:tab w:val="left" w:pos="851"/>
        </w:tabs>
        <w:ind w:left="0" w:firstLine="0"/>
        <w:rPr>
          <w:sz w:val="22"/>
          <w:szCs w:val="22"/>
        </w:rPr>
      </w:pPr>
      <w:r w:rsidRPr="001336FC">
        <w:rPr>
          <w:sz w:val="22"/>
          <w:szCs w:val="22"/>
        </w:rPr>
        <w:t xml:space="preserve">Если обстоятельство непреодолимой силы вызывает существенное нарушение или неисполнение обязательств по настоящему </w:t>
      </w:r>
      <w:r w:rsidR="006254DF">
        <w:rPr>
          <w:sz w:val="22"/>
          <w:szCs w:val="22"/>
        </w:rPr>
        <w:t>Договору</w:t>
      </w:r>
      <w:r w:rsidRPr="001336FC">
        <w:rPr>
          <w:sz w:val="22"/>
          <w:szCs w:val="22"/>
        </w:rPr>
        <w:t xml:space="preserve">, длящееся более шести календарных месяцев, каждая Сторона имеет право прекратить действие настоящего </w:t>
      </w:r>
      <w:r w:rsidR="006254DF">
        <w:rPr>
          <w:sz w:val="22"/>
          <w:szCs w:val="22"/>
        </w:rPr>
        <w:t>Договора</w:t>
      </w:r>
      <w:r w:rsidRPr="001336FC">
        <w:rPr>
          <w:sz w:val="22"/>
          <w:szCs w:val="22"/>
        </w:rPr>
        <w:t xml:space="preserve"> после подачи другой Стороне предварительного, за 30 (тридцать) календарных дней, письменного уведомления о своем намерении прекратить действие настоящего </w:t>
      </w:r>
      <w:r w:rsidR="006254DF">
        <w:rPr>
          <w:sz w:val="22"/>
          <w:szCs w:val="22"/>
        </w:rPr>
        <w:t>Договора</w:t>
      </w:r>
      <w:r w:rsidRPr="001336FC">
        <w:rPr>
          <w:sz w:val="22"/>
          <w:szCs w:val="22"/>
        </w:rPr>
        <w:t>.</w:t>
      </w:r>
    </w:p>
    <w:p w14:paraId="15795710" w14:textId="77777777" w:rsidR="003C224E" w:rsidRPr="001336FC" w:rsidRDefault="003C224E" w:rsidP="00454465">
      <w:pPr>
        <w:pStyle w:val="-1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B0DCC91" w14:textId="77777777" w:rsidR="00231246" w:rsidRPr="001336FC" w:rsidRDefault="00231246" w:rsidP="00142BFD">
      <w:pPr>
        <w:pStyle w:val="-11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336FC">
        <w:rPr>
          <w:rFonts w:ascii="Times New Roman" w:hAnsi="Times New Roman"/>
          <w:b/>
        </w:rPr>
        <w:t>Прочие условия</w:t>
      </w:r>
    </w:p>
    <w:p w14:paraId="0B6DB9A9" w14:textId="585C61D4" w:rsidR="00231246" w:rsidRPr="008D3EEF" w:rsidRDefault="00142BFD" w:rsidP="00142BFD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35E2">
        <w:rPr>
          <w:rFonts w:ascii="Times New Roman" w:hAnsi="Times New Roman"/>
        </w:rPr>
        <w:t>Настоящ</w:t>
      </w:r>
      <w:r w:rsidR="006254DF" w:rsidRPr="00BA35E2">
        <w:rPr>
          <w:rFonts w:ascii="Times New Roman" w:hAnsi="Times New Roman"/>
        </w:rPr>
        <w:t>ий</w:t>
      </w:r>
      <w:r w:rsidRPr="00BA35E2">
        <w:rPr>
          <w:rFonts w:ascii="Times New Roman" w:hAnsi="Times New Roman"/>
        </w:rPr>
        <w:t xml:space="preserve"> </w:t>
      </w:r>
      <w:r w:rsidR="006254DF" w:rsidRPr="00BA35E2">
        <w:rPr>
          <w:rFonts w:ascii="Times New Roman" w:hAnsi="Times New Roman"/>
        </w:rPr>
        <w:t>Договор</w:t>
      </w:r>
      <w:r w:rsidR="00231246" w:rsidRPr="00BA35E2">
        <w:rPr>
          <w:rFonts w:ascii="Times New Roman" w:hAnsi="Times New Roman"/>
        </w:rPr>
        <w:t xml:space="preserve"> вступает в силу с даты подписания Сторонами и действует </w:t>
      </w:r>
      <w:r w:rsidR="00BB7D11">
        <w:rPr>
          <w:rFonts w:ascii="Times New Roman" w:hAnsi="Times New Roman"/>
        </w:rPr>
        <w:t>бессрочно.</w:t>
      </w:r>
    </w:p>
    <w:p w14:paraId="1E52EF0C" w14:textId="77777777" w:rsidR="00231246" w:rsidRPr="001336FC" w:rsidRDefault="00231246" w:rsidP="00142BFD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>Любая из Сторон вправе расторгнуть настоящ</w:t>
      </w:r>
      <w:r w:rsidR="006254DF">
        <w:rPr>
          <w:rFonts w:ascii="Times New Roman" w:hAnsi="Times New Roman"/>
        </w:rPr>
        <w:t>ий</w:t>
      </w:r>
      <w:r w:rsidRPr="001336FC">
        <w:rPr>
          <w:rFonts w:ascii="Times New Roman" w:hAnsi="Times New Roman"/>
        </w:rPr>
        <w:t xml:space="preserve"> </w:t>
      </w:r>
      <w:r w:rsidR="006254DF">
        <w:rPr>
          <w:rFonts w:ascii="Times New Roman" w:hAnsi="Times New Roman"/>
        </w:rPr>
        <w:t>Договор</w:t>
      </w:r>
      <w:r w:rsidRPr="001336FC">
        <w:rPr>
          <w:rFonts w:ascii="Times New Roman" w:hAnsi="Times New Roman"/>
        </w:rPr>
        <w:t>, направив письменное уведомление другой Стороне за 30 (тридцать) дней до даты расторжения.</w:t>
      </w:r>
    </w:p>
    <w:p w14:paraId="6EA970CE" w14:textId="77777777" w:rsidR="00231246" w:rsidRPr="001336FC" w:rsidRDefault="00231246" w:rsidP="00142BFD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Все изменения и дополнения к настоящему </w:t>
      </w:r>
      <w:r w:rsidR="006254DF">
        <w:rPr>
          <w:rFonts w:ascii="Times New Roman" w:hAnsi="Times New Roman"/>
        </w:rPr>
        <w:t>Договору</w:t>
      </w:r>
      <w:r w:rsidRPr="001336FC">
        <w:rPr>
          <w:rFonts w:ascii="Times New Roman" w:hAnsi="Times New Roman"/>
        </w:rPr>
        <w:t xml:space="preserve"> действительны при условии оформления их в письменном виде.</w:t>
      </w:r>
    </w:p>
    <w:p w14:paraId="755979AE" w14:textId="77777777" w:rsidR="00231246" w:rsidRPr="001336FC" w:rsidRDefault="00231246" w:rsidP="00142BFD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>Все споры и разногласия Стороны обязуются разрешать путем переговоров. В случае не</w:t>
      </w:r>
      <w:r w:rsidR="00142BFD" w:rsidRPr="001336FC">
        <w:rPr>
          <w:rFonts w:ascii="Times New Roman" w:hAnsi="Times New Roman"/>
        </w:rPr>
        <w:t xml:space="preserve"> </w:t>
      </w:r>
      <w:r w:rsidRPr="001336FC">
        <w:rPr>
          <w:rFonts w:ascii="Times New Roman" w:hAnsi="Times New Roman"/>
        </w:rPr>
        <w:t xml:space="preserve">достижения согласия спор передается на рассмотрение в Арбитражный суд </w:t>
      </w:r>
      <w:r w:rsidR="00DD22E8" w:rsidRPr="001336FC">
        <w:rPr>
          <w:rFonts w:ascii="Times New Roman" w:hAnsi="Times New Roman"/>
        </w:rPr>
        <w:t xml:space="preserve">по месту нахождения </w:t>
      </w:r>
      <w:r w:rsidR="00142BFD" w:rsidRPr="001336FC">
        <w:rPr>
          <w:rFonts w:ascii="Times New Roman" w:hAnsi="Times New Roman"/>
        </w:rPr>
        <w:t>ответчика с обязательным соблюдением досудебного претензионного порядка. Срок рассмотрения претензии в течение 20 (Двадцати) дней со дня ее получения.</w:t>
      </w:r>
    </w:p>
    <w:p w14:paraId="049E0951" w14:textId="77777777" w:rsidR="00231246" w:rsidRPr="001336FC" w:rsidRDefault="006254DF" w:rsidP="00142BFD">
      <w:pPr>
        <w:pStyle w:val="-1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</w:t>
      </w:r>
      <w:r w:rsidR="00142BFD" w:rsidRPr="001336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</w:t>
      </w:r>
      <w:r w:rsidR="00231246" w:rsidRPr="001336FC">
        <w:rPr>
          <w:rFonts w:ascii="Times New Roman" w:hAnsi="Times New Roman"/>
        </w:rPr>
        <w:t xml:space="preserve"> составлен в двух экземплярах, имеющих одинаковую юридическую силу, по одному для каждой из Сторон. </w:t>
      </w:r>
    </w:p>
    <w:p w14:paraId="3DD81AB4" w14:textId="77777777" w:rsidR="00231246" w:rsidRPr="001336FC" w:rsidRDefault="00231246" w:rsidP="00F34286">
      <w:pPr>
        <w:pStyle w:val="-1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68540A9" w14:textId="77777777" w:rsidR="00231246" w:rsidRDefault="000518EC" w:rsidP="00F34286">
      <w:pPr>
        <w:pStyle w:val="-1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518EC">
        <w:rPr>
          <w:rFonts w:ascii="Times New Roman" w:hAnsi="Times New Roman"/>
          <w:b/>
        </w:rPr>
        <w:t>12</w:t>
      </w:r>
      <w:r w:rsidR="00231246" w:rsidRPr="000518EC">
        <w:rPr>
          <w:rFonts w:ascii="Times New Roman" w:hAnsi="Times New Roman"/>
          <w:b/>
        </w:rPr>
        <w:t>. Реквизиты и подписи Сторон</w:t>
      </w:r>
    </w:p>
    <w:p w14:paraId="2B8B8F76" w14:textId="77777777" w:rsidR="009A5E4D" w:rsidRPr="000518EC" w:rsidRDefault="009A5E4D" w:rsidP="00F34286">
      <w:pPr>
        <w:pStyle w:val="-1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A8365D" w:rsidRPr="001336FC" w14:paraId="3F4F9162" w14:textId="77777777" w:rsidTr="009C1F98">
        <w:trPr>
          <w:trHeight w:val="304"/>
        </w:trPr>
        <w:tc>
          <w:tcPr>
            <w:tcW w:w="5211" w:type="dxa"/>
            <w:tcMar>
              <w:top w:w="100" w:type="nil"/>
              <w:right w:w="100" w:type="nil"/>
            </w:tcMar>
          </w:tcPr>
          <w:p w14:paraId="610E61FE" w14:textId="245D29F7" w:rsidR="00A8365D" w:rsidRPr="001336FC" w:rsidRDefault="00BB7D11" w:rsidP="009A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u w:color="0000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u w:color="0000FF"/>
              </w:rPr>
              <w:t>Роуминговый</w:t>
            </w:r>
            <w:proofErr w:type="spellEnd"/>
            <w:r>
              <w:rPr>
                <w:rFonts w:ascii="Times New Roman" w:hAnsi="Times New Roman"/>
                <w:b/>
                <w:bCs/>
                <w:u w:color="0000FF"/>
              </w:rPr>
              <w:t xml:space="preserve"> оператор</w:t>
            </w:r>
          </w:p>
        </w:tc>
        <w:tc>
          <w:tcPr>
            <w:tcW w:w="4962" w:type="dxa"/>
            <w:tcMar>
              <w:top w:w="100" w:type="nil"/>
              <w:right w:w="100" w:type="nil"/>
            </w:tcMar>
          </w:tcPr>
          <w:p w14:paraId="7FD23BDD" w14:textId="53F465B8" w:rsidR="00A8365D" w:rsidRPr="001336FC" w:rsidRDefault="00BB7D11" w:rsidP="009A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u w:color="0000FF"/>
              </w:rPr>
            </w:pPr>
            <w:r>
              <w:rPr>
                <w:rFonts w:ascii="Times New Roman" w:hAnsi="Times New Roman"/>
                <w:b/>
                <w:bCs/>
                <w:u w:color="0000FF"/>
              </w:rPr>
              <w:t>Оператор</w:t>
            </w:r>
            <w:r w:rsidR="00171935">
              <w:rPr>
                <w:rFonts w:ascii="Times New Roman" w:hAnsi="Times New Roman"/>
                <w:b/>
                <w:bCs/>
                <w:u w:color="0000FF"/>
              </w:rPr>
              <w:t xml:space="preserve"> ЭДО</w:t>
            </w:r>
          </w:p>
        </w:tc>
      </w:tr>
      <w:tr w:rsidR="00A8365D" w:rsidRPr="009206B7" w14:paraId="39A29A3E" w14:textId="77777777" w:rsidTr="009C1F98">
        <w:tc>
          <w:tcPr>
            <w:tcW w:w="5211" w:type="dxa"/>
            <w:tcMar>
              <w:top w:w="100" w:type="nil"/>
              <w:right w:w="100" w:type="nil"/>
            </w:tcMar>
          </w:tcPr>
          <w:p w14:paraId="03F11862" w14:textId="77777777" w:rsidR="00A8365D" w:rsidRDefault="00A8365D" w:rsidP="007A3AB0">
            <w:pPr>
              <w:pStyle w:val="ac"/>
              <w:jc w:val="left"/>
              <w:rPr>
                <w:sz w:val="22"/>
                <w:szCs w:val="22"/>
                <w:lang w:eastAsia="ru-RU"/>
              </w:rPr>
            </w:pPr>
          </w:p>
          <w:p w14:paraId="01A7B7BD" w14:textId="77777777" w:rsidR="00BB7D11" w:rsidRDefault="00BB7D11" w:rsidP="007A3AB0">
            <w:pPr>
              <w:pStyle w:val="ac"/>
              <w:jc w:val="left"/>
              <w:rPr>
                <w:sz w:val="22"/>
                <w:szCs w:val="22"/>
                <w:lang w:eastAsia="ru-RU"/>
              </w:rPr>
            </w:pPr>
          </w:p>
          <w:p w14:paraId="01C39445" w14:textId="77777777" w:rsidR="00BB7D11" w:rsidRDefault="00BB7D11" w:rsidP="007A3AB0">
            <w:pPr>
              <w:pStyle w:val="ac"/>
              <w:jc w:val="left"/>
              <w:rPr>
                <w:sz w:val="22"/>
                <w:szCs w:val="22"/>
                <w:lang w:eastAsia="ru-RU"/>
              </w:rPr>
            </w:pPr>
          </w:p>
          <w:p w14:paraId="57A78CA5" w14:textId="546D660E" w:rsidR="00BB7D11" w:rsidRPr="00EF6FE5" w:rsidRDefault="00BB7D11" w:rsidP="007A3AB0">
            <w:pPr>
              <w:pStyle w:val="ac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tcMar>
              <w:top w:w="100" w:type="nil"/>
              <w:right w:w="100" w:type="nil"/>
            </w:tcMar>
          </w:tcPr>
          <w:p w14:paraId="5C07FDDB" w14:textId="77777777" w:rsidR="0031342F" w:rsidRPr="00BA35E2" w:rsidRDefault="0031342F" w:rsidP="00175554">
            <w:pPr>
              <w:pStyle w:val="ac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A3AB0" w:rsidRPr="001336FC" w14:paraId="302337AC" w14:textId="77777777" w:rsidTr="009C1F98">
        <w:tc>
          <w:tcPr>
            <w:tcW w:w="5211" w:type="dxa"/>
            <w:tcMar>
              <w:top w:w="100" w:type="nil"/>
              <w:right w:w="100" w:type="nil"/>
            </w:tcMar>
          </w:tcPr>
          <w:p w14:paraId="6D98A26E" w14:textId="556E1AC3" w:rsidR="005637A7" w:rsidRDefault="009C1F98" w:rsidP="0056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14:paraId="1CBB5C46" w14:textId="77777777" w:rsidR="007B0CA6" w:rsidRPr="00F94922" w:rsidRDefault="007B0CA6" w:rsidP="0056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39C4169" w14:textId="350E9A44" w:rsidR="005637A7" w:rsidRPr="00F94922" w:rsidRDefault="005637A7" w:rsidP="0056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4922">
              <w:rPr>
                <w:rFonts w:ascii="Times New Roman" w:hAnsi="Times New Roman"/>
              </w:rPr>
              <w:t xml:space="preserve">_______________ </w:t>
            </w:r>
            <w:r w:rsidR="00175554">
              <w:rPr>
                <w:rFonts w:ascii="Times New Roman" w:hAnsi="Times New Roman"/>
              </w:rPr>
              <w:t>Инициалы Фамилия</w:t>
            </w:r>
          </w:p>
          <w:p w14:paraId="6C861EE6" w14:textId="77777777" w:rsidR="007A3AB0" w:rsidRPr="001336FC" w:rsidRDefault="005637A7" w:rsidP="0056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4922">
              <w:rPr>
                <w:rFonts w:ascii="Times New Roman" w:hAnsi="Times New Roman"/>
              </w:rPr>
              <w:t>МП</w:t>
            </w:r>
          </w:p>
        </w:tc>
        <w:tc>
          <w:tcPr>
            <w:tcW w:w="4962" w:type="dxa"/>
            <w:tcMar>
              <w:top w:w="100" w:type="nil"/>
              <w:right w:w="100" w:type="nil"/>
            </w:tcMar>
          </w:tcPr>
          <w:p w14:paraId="705C61E0" w14:textId="4A398BF7" w:rsidR="007A3AB0" w:rsidRPr="007F4675" w:rsidRDefault="009C1F98" w:rsidP="0013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14:paraId="2323C630" w14:textId="77777777" w:rsidR="0031342F" w:rsidRPr="007F4675" w:rsidRDefault="0031342F" w:rsidP="0013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E76E400" w14:textId="2C5E8A61" w:rsidR="007A3AB0" w:rsidRPr="007F4675" w:rsidRDefault="007A3AB0" w:rsidP="0013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4675">
              <w:rPr>
                <w:rFonts w:ascii="Times New Roman" w:hAnsi="Times New Roman"/>
              </w:rPr>
              <w:t xml:space="preserve">_______________ </w:t>
            </w:r>
            <w:r w:rsidR="00175554">
              <w:rPr>
                <w:rFonts w:ascii="Times New Roman" w:hAnsi="Times New Roman"/>
              </w:rPr>
              <w:t>Инициалы Фамилия</w:t>
            </w:r>
          </w:p>
          <w:p w14:paraId="22158F32" w14:textId="77777777" w:rsidR="007A3AB0" w:rsidRPr="007F4675" w:rsidRDefault="007A3AB0" w:rsidP="0013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4675">
              <w:rPr>
                <w:rFonts w:ascii="Times New Roman" w:hAnsi="Times New Roman"/>
              </w:rPr>
              <w:t>МП</w:t>
            </w:r>
          </w:p>
        </w:tc>
      </w:tr>
    </w:tbl>
    <w:p w14:paraId="521B9867" w14:textId="77777777" w:rsidR="00F23610" w:rsidRDefault="00D53513" w:rsidP="00985BE3">
      <w:pPr>
        <w:spacing w:after="0" w:line="240" w:lineRule="auto"/>
        <w:jc w:val="right"/>
        <w:rPr>
          <w:rFonts w:ascii="Times New Roman" w:hAnsi="Times New Roman"/>
        </w:rPr>
      </w:pPr>
      <w:r w:rsidRPr="001336FC">
        <w:rPr>
          <w:rFonts w:ascii="Times New Roman" w:hAnsi="Times New Roman"/>
        </w:rPr>
        <w:br w:type="page"/>
      </w:r>
      <w:r w:rsidR="00F23610" w:rsidRPr="001336FC">
        <w:rPr>
          <w:rFonts w:ascii="Times New Roman" w:hAnsi="Times New Roman"/>
        </w:rPr>
        <w:lastRenderedPageBreak/>
        <w:t xml:space="preserve">Приложение № </w:t>
      </w:r>
      <w:r w:rsidR="002C2B42">
        <w:rPr>
          <w:rFonts w:ascii="Times New Roman" w:hAnsi="Times New Roman"/>
        </w:rPr>
        <w:t>1</w:t>
      </w:r>
      <w:r w:rsidR="00F23610" w:rsidRPr="001336FC">
        <w:rPr>
          <w:rFonts w:ascii="Times New Roman" w:hAnsi="Times New Roman"/>
        </w:rPr>
        <w:t xml:space="preserve"> к </w:t>
      </w:r>
      <w:r w:rsidR="00F23610">
        <w:rPr>
          <w:rFonts w:ascii="Times New Roman" w:hAnsi="Times New Roman"/>
        </w:rPr>
        <w:t>Договору</w:t>
      </w:r>
    </w:p>
    <w:p w14:paraId="21984C47" w14:textId="77777777" w:rsidR="007B0CA6" w:rsidRPr="007B0CA6" w:rsidRDefault="007B0CA6" w:rsidP="007B0CA6">
      <w:pPr>
        <w:pStyle w:val="14"/>
        <w:spacing w:after="0" w:line="240" w:lineRule="auto"/>
        <w:jc w:val="right"/>
        <w:rPr>
          <w:rFonts w:ascii="Times New Roman" w:hAnsi="Times New Roman"/>
        </w:rPr>
      </w:pPr>
      <w:r w:rsidRPr="007B0CA6">
        <w:rPr>
          <w:rFonts w:ascii="Times New Roman" w:hAnsi="Times New Roman"/>
        </w:rPr>
        <w:t xml:space="preserve">об оказании услуг по настройке электронного взаимодействия </w:t>
      </w:r>
    </w:p>
    <w:p w14:paraId="71C3465A" w14:textId="77777777" w:rsidR="007B0CA6" w:rsidRDefault="007B0CA6" w:rsidP="007B0CA6">
      <w:pPr>
        <w:pStyle w:val="14"/>
        <w:spacing w:after="0" w:line="240" w:lineRule="auto"/>
        <w:contextualSpacing w:val="0"/>
        <w:jc w:val="right"/>
        <w:rPr>
          <w:rFonts w:ascii="Times New Roman" w:hAnsi="Times New Roman"/>
        </w:rPr>
      </w:pPr>
      <w:r w:rsidRPr="007B0CA6">
        <w:rPr>
          <w:rFonts w:ascii="Times New Roman" w:hAnsi="Times New Roman"/>
        </w:rPr>
        <w:t xml:space="preserve">между информационными системами </w:t>
      </w:r>
    </w:p>
    <w:p w14:paraId="6AD8E450" w14:textId="6B6EDC0F" w:rsidR="00F23610" w:rsidRPr="001336FC" w:rsidRDefault="001F607B" w:rsidP="007B0CA6">
      <w:pPr>
        <w:pStyle w:val="14"/>
        <w:spacing w:after="0" w:line="240" w:lineRule="auto"/>
        <w:contextualSpacing w:val="0"/>
        <w:jc w:val="right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от </w:t>
      </w:r>
      <w:r w:rsidR="00B8665A">
        <w:rPr>
          <w:rFonts w:ascii="Times New Roman" w:hAnsi="Times New Roman"/>
        </w:rPr>
        <w:t>_</w:t>
      </w:r>
      <w:proofErr w:type="gramStart"/>
      <w:r w:rsidR="00B8665A">
        <w:rPr>
          <w:rFonts w:ascii="Times New Roman" w:hAnsi="Times New Roman"/>
        </w:rPr>
        <w:t>_._</w:t>
      </w:r>
      <w:proofErr w:type="gramEnd"/>
      <w:r w:rsidR="00B8665A">
        <w:rPr>
          <w:rFonts w:ascii="Times New Roman" w:hAnsi="Times New Roman"/>
        </w:rPr>
        <w:t>_.201_</w:t>
      </w:r>
      <w:r>
        <w:rPr>
          <w:rFonts w:ascii="Times New Roman" w:hAnsi="Times New Roman"/>
        </w:rPr>
        <w:t xml:space="preserve"> </w:t>
      </w:r>
      <w:r w:rsidRPr="001336FC"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____________</w:t>
      </w:r>
    </w:p>
    <w:p w14:paraId="1DBBB312" w14:textId="77777777" w:rsidR="00F23610" w:rsidRPr="001336FC" w:rsidRDefault="00F23610" w:rsidP="00F23610">
      <w:pPr>
        <w:pStyle w:val="14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</w:rPr>
      </w:pPr>
    </w:p>
    <w:p w14:paraId="44D1837E" w14:textId="77777777" w:rsidR="00F23610" w:rsidRPr="001336FC" w:rsidRDefault="00F23610" w:rsidP="00F23610">
      <w:pPr>
        <w:pStyle w:val="14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</w:rPr>
      </w:pPr>
    </w:p>
    <w:p w14:paraId="34AE5D54" w14:textId="77777777" w:rsidR="00F23610" w:rsidRPr="001336FC" w:rsidRDefault="00F23610" w:rsidP="00F23610">
      <w:pPr>
        <w:pStyle w:val="14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</w:rPr>
      </w:pPr>
      <w:r w:rsidRPr="001336FC">
        <w:rPr>
          <w:rFonts w:ascii="Times New Roman" w:hAnsi="Times New Roman"/>
          <w:b/>
        </w:rPr>
        <w:t xml:space="preserve">Регламент настройки </w:t>
      </w:r>
      <w:proofErr w:type="spellStart"/>
      <w:r w:rsidRPr="001336FC">
        <w:rPr>
          <w:rFonts w:ascii="Times New Roman" w:hAnsi="Times New Roman"/>
          <w:b/>
        </w:rPr>
        <w:t>роуминговых</w:t>
      </w:r>
      <w:proofErr w:type="spellEnd"/>
      <w:r w:rsidRPr="001336FC">
        <w:rPr>
          <w:rFonts w:ascii="Times New Roman" w:hAnsi="Times New Roman"/>
          <w:b/>
        </w:rPr>
        <w:t xml:space="preserve"> соединений</w:t>
      </w:r>
      <w:r>
        <w:rPr>
          <w:rFonts w:ascii="Times New Roman" w:hAnsi="Times New Roman"/>
          <w:b/>
        </w:rPr>
        <w:t xml:space="preserve"> между операторами электронного документооборота</w:t>
      </w:r>
    </w:p>
    <w:p w14:paraId="203F3037" w14:textId="77777777" w:rsidR="00F23610" w:rsidRPr="001336FC" w:rsidRDefault="00F23610" w:rsidP="00F23610">
      <w:pPr>
        <w:pStyle w:val="14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</w:rPr>
      </w:pPr>
    </w:p>
    <w:p w14:paraId="33297982" w14:textId="77777777" w:rsidR="00F23610" w:rsidRPr="001336FC" w:rsidRDefault="00F23610" w:rsidP="00F23610">
      <w:pPr>
        <w:pStyle w:val="14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>Клиент взаимодействует с Оператором, с которым заключает договор (далее – Оператор 1).</w:t>
      </w:r>
    </w:p>
    <w:p w14:paraId="59274DA9" w14:textId="77777777" w:rsidR="00F23610" w:rsidRPr="001336FC" w:rsidRDefault="00F23610" w:rsidP="00F23610">
      <w:pPr>
        <w:pStyle w:val="1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>Клиент направляет Оператору 1 заявку на подключение к роумингу</w:t>
      </w:r>
      <w:r>
        <w:rPr>
          <w:rFonts w:ascii="Times New Roman" w:hAnsi="Times New Roman"/>
        </w:rPr>
        <w:t>.</w:t>
      </w:r>
    </w:p>
    <w:p w14:paraId="53DB39A4" w14:textId="77777777" w:rsidR="00F23610" w:rsidRDefault="00F23610" w:rsidP="00F23610">
      <w:pPr>
        <w:pStyle w:val="1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получении заявки на подключение к роумингу от клиента Оператор 1 направляет Оператору 2 сообщение, которое содержит следующую обязательную информацию:</w:t>
      </w:r>
    </w:p>
    <w:p w14:paraId="1C3F1BFA" w14:textId="77777777" w:rsidR="00F23610" w:rsidRDefault="00F23610" w:rsidP="00F23610">
      <w:pPr>
        <w:pStyle w:val="14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Клиента</w:t>
      </w:r>
    </w:p>
    <w:p w14:paraId="3C20FFAA" w14:textId="77777777" w:rsidR="00F23610" w:rsidRDefault="00F23610" w:rsidP="00F23610">
      <w:pPr>
        <w:pStyle w:val="14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ИНН-КПП Клиента</w:t>
      </w:r>
    </w:p>
    <w:p w14:paraId="58FCFF4A" w14:textId="77777777" w:rsidR="00F23610" w:rsidRDefault="00F23610" w:rsidP="00F23610">
      <w:pPr>
        <w:pStyle w:val="14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Идентификатор участника ЭДО Клиента</w:t>
      </w:r>
    </w:p>
    <w:p w14:paraId="7CDA8E40" w14:textId="77777777" w:rsidR="00F23610" w:rsidRDefault="00F23610" w:rsidP="00F23610">
      <w:pPr>
        <w:pStyle w:val="14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контрагента</w:t>
      </w:r>
    </w:p>
    <w:p w14:paraId="67901B51" w14:textId="77777777" w:rsidR="00F23610" w:rsidRDefault="00F23610" w:rsidP="00F23610">
      <w:pPr>
        <w:pStyle w:val="14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ИНН-КПП контрагента</w:t>
      </w:r>
    </w:p>
    <w:p w14:paraId="1E74EC30" w14:textId="77777777" w:rsidR="00F23610" w:rsidRDefault="00F23610" w:rsidP="00F23610">
      <w:pPr>
        <w:pStyle w:val="1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Форма </w:t>
      </w:r>
      <w:r w:rsidR="00584897">
        <w:rPr>
          <w:rFonts w:ascii="Times New Roman" w:hAnsi="Times New Roman"/>
        </w:rPr>
        <w:t xml:space="preserve">заявки </w:t>
      </w:r>
      <w:r w:rsidRPr="001336FC">
        <w:rPr>
          <w:rFonts w:ascii="Times New Roman" w:hAnsi="Times New Roman"/>
        </w:rPr>
        <w:t xml:space="preserve">может быть установлена каждым Оператором самостоятельно и содержать дополнительные требования к представлению информации. Перед началом реализации настоящего </w:t>
      </w:r>
      <w:r>
        <w:rPr>
          <w:rFonts w:ascii="Times New Roman" w:hAnsi="Times New Roman"/>
        </w:rPr>
        <w:t>Договора</w:t>
      </w:r>
      <w:r w:rsidRPr="001336FC">
        <w:rPr>
          <w:rFonts w:ascii="Times New Roman" w:hAnsi="Times New Roman"/>
        </w:rPr>
        <w:t xml:space="preserve"> Стороны обязаны обменяться формами таких </w:t>
      </w:r>
      <w:r w:rsidR="00584897">
        <w:rPr>
          <w:rFonts w:ascii="Times New Roman" w:hAnsi="Times New Roman"/>
        </w:rPr>
        <w:t>заявок</w:t>
      </w:r>
      <w:r w:rsidRPr="001336FC">
        <w:rPr>
          <w:rFonts w:ascii="Times New Roman" w:hAnsi="Times New Roman"/>
        </w:rPr>
        <w:t>.</w:t>
      </w:r>
    </w:p>
    <w:p w14:paraId="0695A749" w14:textId="77777777" w:rsidR="00F23610" w:rsidRDefault="00F23610" w:rsidP="00F23610">
      <w:pPr>
        <w:pStyle w:val="1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Операторов осуществляется по каналам связи, указанным в Таблице 1.</w:t>
      </w:r>
    </w:p>
    <w:p w14:paraId="363F57B0" w14:textId="77777777" w:rsidR="00985BE3" w:rsidRDefault="00985BE3" w:rsidP="00985BE3">
      <w:pPr>
        <w:pStyle w:val="14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3713CF4F" w14:textId="77777777" w:rsidR="00F23610" w:rsidRPr="008420C6" w:rsidRDefault="00F23610" w:rsidP="00F23610">
      <w:pPr>
        <w:pStyle w:val="14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8420C6">
        <w:rPr>
          <w:rFonts w:ascii="Times New Roman" w:hAnsi="Times New Roman"/>
          <w:b/>
        </w:rPr>
        <w:t>Таблица 1 «Каналы связи»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6598"/>
      </w:tblGrid>
      <w:tr w:rsidR="00F23610" w:rsidRPr="001336FC" w14:paraId="2B0DFCB0" w14:textId="77777777" w:rsidTr="009256D2">
        <w:tc>
          <w:tcPr>
            <w:tcW w:w="4785" w:type="dxa"/>
            <w:shd w:val="clear" w:color="auto" w:fill="auto"/>
          </w:tcPr>
          <w:p w14:paraId="0E04D169" w14:textId="77777777" w:rsidR="00F23610" w:rsidRPr="00EF6FE5" w:rsidRDefault="00F23610" w:rsidP="009256D2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F6FE5">
              <w:rPr>
                <w:rFonts w:ascii="Times New Roman" w:hAnsi="Times New Roman"/>
              </w:rPr>
              <w:t>Наименование Оператора</w:t>
            </w:r>
          </w:p>
        </w:tc>
        <w:tc>
          <w:tcPr>
            <w:tcW w:w="9357" w:type="dxa"/>
            <w:shd w:val="clear" w:color="auto" w:fill="auto"/>
          </w:tcPr>
          <w:p w14:paraId="69E25619" w14:textId="77777777" w:rsidR="00F23610" w:rsidRPr="00EF6FE5" w:rsidRDefault="00F23610" w:rsidP="009256D2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F6FE5">
              <w:rPr>
                <w:rFonts w:ascii="Times New Roman" w:hAnsi="Times New Roman"/>
              </w:rPr>
              <w:t>Электронный адрес</w:t>
            </w:r>
          </w:p>
        </w:tc>
      </w:tr>
      <w:tr w:rsidR="00F23610" w:rsidRPr="001336FC" w14:paraId="6CBCF655" w14:textId="77777777" w:rsidTr="009256D2">
        <w:tc>
          <w:tcPr>
            <w:tcW w:w="4785" w:type="dxa"/>
            <w:shd w:val="clear" w:color="auto" w:fill="auto"/>
          </w:tcPr>
          <w:p w14:paraId="6C130110" w14:textId="0FDE1BA3" w:rsidR="00F23610" w:rsidRPr="00EF6FE5" w:rsidRDefault="00F23610" w:rsidP="009256D2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57" w:type="dxa"/>
            <w:shd w:val="clear" w:color="auto" w:fill="auto"/>
          </w:tcPr>
          <w:p w14:paraId="5841BB58" w14:textId="730B3430" w:rsidR="00F23610" w:rsidRPr="00EF6FE5" w:rsidRDefault="00F23610" w:rsidP="009256D2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F23610" w:rsidRPr="001336FC" w14:paraId="28D60102" w14:textId="77777777" w:rsidTr="009256D2">
        <w:tc>
          <w:tcPr>
            <w:tcW w:w="4785" w:type="dxa"/>
            <w:shd w:val="clear" w:color="auto" w:fill="auto"/>
          </w:tcPr>
          <w:p w14:paraId="30421416" w14:textId="22B741EB" w:rsidR="00B6285F" w:rsidRPr="00B8665A" w:rsidRDefault="00B6285F" w:rsidP="00D66BE2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57" w:type="dxa"/>
            <w:shd w:val="clear" w:color="auto" w:fill="auto"/>
          </w:tcPr>
          <w:p w14:paraId="6BA15F68" w14:textId="6B68934F" w:rsidR="00B6285F" w:rsidRPr="00D66BE2" w:rsidRDefault="00B6285F" w:rsidP="009256D2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34F176AE" w14:textId="77777777" w:rsidR="00985BE3" w:rsidRDefault="00985BE3" w:rsidP="00985BE3">
      <w:pPr>
        <w:pStyle w:val="1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2E62B998" w14:textId="77777777" w:rsidR="00F23610" w:rsidRDefault="00F23610" w:rsidP="00F23610">
      <w:pPr>
        <w:pStyle w:val="14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Обработка </w:t>
      </w:r>
      <w:r>
        <w:rPr>
          <w:rFonts w:ascii="Times New Roman" w:hAnsi="Times New Roman"/>
        </w:rPr>
        <w:t>сообщений</w:t>
      </w:r>
      <w:r w:rsidRPr="001336FC">
        <w:rPr>
          <w:rFonts w:ascii="Times New Roman" w:hAnsi="Times New Roman"/>
        </w:rPr>
        <w:t xml:space="preserve"> Оператором 2 осуществляется в течение 2 (Двух) рабочих дней с момента их поступления. В указанный срок Оператор 2 обязан подтвердить прием </w:t>
      </w:r>
      <w:r>
        <w:rPr>
          <w:rFonts w:ascii="Times New Roman" w:hAnsi="Times New Roman"/>
        </w:rPr>
        <w:t>сообщения</w:t>
      </w:r>
      <w:r w:rsidRPr="001336FC">
        <w:rPr>
          <w:rFonts w:ascii="Times New Roman" w:hAnsi="Times New Roman"/>
        </w:rPr>
        <w:t xml:space="preserve"> и е</w:t>
      </w:r>
      <w:r>
        <w:rPr>
          <w:rFonts w:ascii="Times New Roman" w:hAnsi="Times New Roman"/>
        </w:rPr>
        <w:t>го</w:t>
      </w:r>
      <w:r w:rsidRPr="001336FC">
        <w:rPr>
          <w:rFonts w:ascii="Times New Roman" w:hAnsi="Times New Roman"/>
        </w:rPr>
        <w:t xml:space="preserve"> соответствие/несоответствие установленным требованиям. По заявкам, не</w:t>
      </w:r>
      <w:r>
        <w:rPr>
          <w:rFonts w:ascii="Times New Roman" w:hAnsi="Times New Roman"/>
        </w:rPr>
        <w:t xml:space="preserve"> </w:t>
      </w:r>
      <w:r w:rsidRPr="001336FC">
        <w:rPr>
          <w:rFonts w:ascii="Times New Roman" w:hAnsi="Times New Roman"/>
        </w:rPr>
        <w:t xml:space="preserve">соответствующим установленным требованиям, регистрация и настройка </w:t>
      </w:r>
      <w:proofErr w:type="spellStart"/>
      <w:r w:rsidRPr="001336FC">
        <w:rPr>
          <w:rFonts w:ascii="Times New Roman" w:hAnsi="Times New Roman"/>
        </w:rPr>
        <w:t>роумингового</w:t>
      </w:r>
      <w:proofErr w:type="spellEnd"/>
      <w:r w:rsidRPr="001336FC">
        <w:rPr>
          <w:rFonts w:ascii="Times New Roman" w:hAnsi="Times New Roman"/>
        </w:rPr>
        <w:t xml:space="preserve"> документооборота не осуществляется.</w:t>
      </w:r>
    </w:p>
    <w:p w14:paraId="1C76C188" w14:textId="77777777" w:rsidR="00F12F70" w:rsidRPr="00F12F70" w:rsidRDefault="00F12F70" w:rsidP="00F12F70">
      <w:pPr>
        <w:pStyle w:val="1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>В случае если Оператору 2 поступает заявка от Клиента, который зарегистрирован в его информационной системе, но уже не имеет с ним договорных отношений, то Стороны обязаны урегулировать взаимоотношения между собой по отношению к такому Клиенту</w:t>
      </w:r>
      <w:r>
        <w:rPr>
          <w:rFonts w:ascii="Times New Roman" w:hAnsi="Times New Roman"/>
        </w:rPr>
        <w:t>, при этом клиенту предоставляется право самостоятельно выбрать Оператора, с которым он будет вступать в договорные отношения.</w:t>
      </w:r>
    </w:p>
    <w:p w14:paraId="12EB328F" w14:textId="77777777" w:rsidR="00F23610" w:rsidRPr="001336FC" w:rsidRDefault="00F23610" w:rsidP="00F23610">
      <w:pPr>
        <w:pStyle w:val="14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Регистрация и техническая настройка </w:t>
      </w:r>
      <w:proofErr w:type="spellStart"/>
      <w:r w:rsidRPr="001336FC">
        <w:rPr>
          <w:rFonts w:ascii="Times New Roman" w:hAnsi="Times New Roman"/>
        </w:rPr>
        <w:t>роумингового</w:t>
      </w:r>
      <w:proofErr w:type="spellEnd"/>
      <w:r w:rsidRPr="001336FC">
        <w:rPr>
          <w:rFonts w:ascii="Times New Roman" w:hAnsi="Times New Roman"/>
        </w:rPr>
        <w:t xml:space="preserve"> документооборота осуществляется в срок до 6 (Шести) рабочих дней после обработки </w:t>
      </w:r>
      <w:r>
        <w:rPr>
          <w:rFonts w:ascii="Times New Roman" w:hAnsi="Times New Roman"/>
        </w:rPr>
        <w:t>сообщения</w:t>
      </w:r>
      <w:r w:rsidRPr="001336FC">
        <w:rPr>
          <w:rFonts w:ascii="Times New Roman" w:hAnsi="Times New Roman"/>
        </w:rPr>
        <w:t>. При увеличении установленного срока Оператор 2 уведомляет Оператора 1 с указанием причин такого увеличения.</w:t>
      </w:r>
    </w:p>
    <w:p w14:paraId="63FF5B9C" w14:textId="77777777" w:rsidR="00F23610" w:rsidRPr="001336FC" w:rsidRDefault="00F23610" w:rsidP="00F23610">
      <w:pPr>
        <w:pStyle w:val="1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После настройки </w:t>
      </w:r>
      <w:proofErr w:type="spellStart"/>
      <w:r w:rsidRPr="001336FC">
        <w:rPr>
          <w:rFonts w:ascii="Times New Roman" w:hAnsi="Times New Roman"/>
        </w:rPr>
        <w:t>роумингового</w:t>
      </w:r>
      <w:proofErr w:type="spellEnd"/>
      <w:r w:rsidRPr="001336FC">
        <w:rPr>
          <w:rFonts w:ascii="Times New Roman" w:hAnsi="Times New Roman"/>
        </w:rPr>
        <w:t xml:space="preserve"> документооборота Оператор 2 уведомляет Оператора 1, который в свою очередь уведомляет Клиента. После получения такого уведомления Клиент может приступать к обмену электронными документами со своим контрагентом.</w:t>
      </w:r>
    </w:p>
    <w:p w14:paraId="566A4A56" w14:textId="77777777" w:rsidR="00F23610" w:rsidRPr="001336FC" w:rsidRDefault="00F23610" w:rsidP="00F23610">
      <w:pPr>
        <w:pStyle w:val="1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Стороны обязуются уведомлять друг друга в срок не позднее 10 (Десяти) рабочих дней об изменениях в </w:t>
      </w:r>
      <w:r>
        <w:rPr>
          <w:rFonts w:ascii="Times New Roman" w:hAnsi="Times New Roman"/>
        </w:rPr>
        <w:t xml:space="preserve">регламенте настройки </w:t>
      </w:r>
      <w:proofErr w:type="spellStart"/>
      <w:r>
        <w:rPr>
          <w:rFonts w:ascii="Times New Roman" w:hAnsi="Times New Roman"/>
        </w:rPr>
        <w:t>роуминговых</w:t>
      </w:r>
      <w:proofErr w:type="spellEnd"/>
      <w:r>
        <w:rPr>
          <w:rFonts w:ascii="Times New Roman" w:hAnsi="Times New Roman"/>
        </w:rPr>
        <w:t xml:space="preserve"> соединений</w:t>
      </w:r>
      <w:r w:rsidRPr="001336FC">
        <w:rPr>
          <w:rFonts w:ascii="Times New Roman" w:hAnsi="Times New Roman"/>
        </w:rPr>
        <w:t>.</w:t>
      </w:r>
    </w:p>
    <w:p w14:paraId="4C518887" w14:textId="77777777" w:rsidR="00F23610" w:rsidRPr="001336FC" w:rsidRDefault="00F23610" w:rsidP="00F23610">
      <w:pPr>
        <w:pStyle w:val="14"/>
        <w:spacing w:after="0" w:line="240" w:lineRule="auto"/>
        <w:contextualSpacing w:val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F23610" w:rsidRPr="001336FC" w14:paraId="1013C3F6" w14:textId="77777777" w:rsidTr="0022295C">
        <w:tc>
          <w:tcPr>
            <w:tcW w:w="4428" w:type="dxa"/>
            <w:tcMar>
              <w:top w:w="100" w:type="nil"/>
              <w:right w:w="100" w:type="nil"/>
            </w:tcMar>
          </w:tcPr>
          <w:p w14:paraId="6EEF7563" w14:textId="0EB1776D" w:rsidR="00F23610" w:rsidRPr="00B8665A" w:rsidRDefault="00B8665A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Роуминговый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оператор</w:t>
            </w:r>
          </w:p>
          <w:p w14:paraId="737748B4" w14:textId="77777777" w:rsidR="00F23610" w:rsidRPr="001336FC" w:rsidRDefault="00F23610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</w:tcPr>
          <w:p w14:paraId="422D1767" w14:textId="1A4EA826" w:rsidR="00F23610" w:rsidRPr="001336FC" w:rsidRDefault="00B8665A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Оператор ЭДО</w:t>
            </w:r>
          </w:p>
          <w:p w14:paraId="56E7A78E" w14:textId="77777777" w:rsidR="00F23610" w:rsidRPr="001336FC" w:rsidRDefault="00F23610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23610" w:rsidRPr="001336FC" w14:paraId="513A4109" w14:textId="77777777" w:rsidTr="0022295C">
        <w:tc>
          <w:tcPr>
            <w:tcW w:w="4428" w:type="dxa"/>
            <w:tcMar>
              <w:top w:w="100" w:type="nil"/>
              <w:right w:w="100" w:type="nil"/>
            </w:tcMar>
          </w:tcPr>
          <w:p w14:paraId="615171E2" w14:textId="087DC30F" w:rsidR="00F23610" w:rsidRDefault="007B0CA6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14:paraId="700D5518" w14:textId="77777777" w:rsidR="005F71D9" w:rsidRPr="001336FC" w:rsidRDefault="005F71D9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C8AC9D0" w14:textId="3644F3CE" w:rsidR="00F23610" w:rsidRPr="001336FC" w:rsidRDefault="00F23610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36FC">
              <w:rPr>
                <w:rFonts w:ascii="Times New Roman" w:hAnsi="Times New Roman"/>
              </w:rPr>
              <w:t xml:space="preserve">_______________ </w:t>
            </w:r>
            <w:r w:rsidR="00175554">
              <w:rPr>
                <w:rFonts w:ascii="Times New Roman" w:hAnsi="Times New Roman"/>
              </w:rPr>
              <w:t>Инициалы Фамилия</w:t>
            </w:r>
          </w:p>
          <w:p w14:paraId="436CFAD1" w14:textId="77777777" w:rsidR="00F23610" w:rsidRPr="001336FC" w:rsidRDefault="00F23610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36FC">
              <w:rPr>
                <w:rFonts w:ascii="Times New Roman" w:hAnsi="Times New Roman"/>
              </w:rPr>
              <w:t>МП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</w:tcPr>
          <w:p w14:paraId="46DEFDFD" w14:textId="2750C581" w:rsidR="00F23610" w:rsidRDefault="007B0CA6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14:paraId="4A866CF5" w14:textId="77777777" w:rsidR="005F71D9" w:rsidRPr="00D66BE2" w:rsidRDefault="005F71D9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3C2B97C" w14:textId="44110D7E" w:rsidR="00F23610" w:rsidRPr="00D66BE2" w:rsidRDefault="00F23610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BE2">
              <w:rPr>
                <w:rFonts w:ascii="Times New Roman" w:hAnsi="Times New Roman"/>
              </w:rPr>
              <w:t xml:space="preserve">_______________ </w:t>
            </w:r>
            <w:r w:rsidR="00175554">
              <w:rPr>
                <w:rFonts w:ascii="Times New Roman" w:hAnsi="Times New Roman"/>
              </w:rPr>
              <w:t>Инициалы Фамилия</w:t>
            </w:r>
          </w:p>
          <w:p w14:paraId="1052BD71" w14:textId="77777777" w:rsidR="00F23610" w:rsidRPr="001336FC" w:rsidRDefault="00F23610" w:rsidP="0092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BE2">
              <w:rPr>
                <w:rFonts w:ascii="Times New Roman" w:hAnsi="Times New Roman"/>
              </w:rPr>
              <w:t>МП</w:t>
            </w:r>
          </w:p>
        </w:tc>
      </w:tr>
    </w:tbl>
    <w:p w14:paraId="75B76565" w14:textId="77777777" w:rsidR="005F71D9" w:rsidRDefault="005F71D9" w:rsidP="009256D2">
      <w:pPr>
        <w:widowControl w:val="0"/>
        <w:tabs>
          <w:tab w:val="left" w:pos="44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5F71D9" w:rsidSect="00175554">
          <w:headerReference w:type="default" r:id="rId8"/>
          <w:headerReference w:type="first" r:id="rId9"/>
          <w:pgSz w:w="11906" w:h="16838"/>
          <w:pgMar w:top="863" w:right="851" w:bottom="1134" w:left="907" w:header="443" w:footer="709" w:gutter="0"/>
          <w:cols w:space="708"/>
          <w:titlePg/>
          <w:docGrid w:linePitch="360"/>
        </w:sectPr>
      </w:pPr>
    </w:p>
    <w:p w14:paraId="3DDB50DA" w14:textId="7693F956" w:rsidR="00F23610" w:rsidRDefault="005F71D9" w:rsidP="008559BB">
      <w:pPr>
        <w:widowControl w:val="0"/>
        <w:tabs>
          <w:tab w:val="left" w:pos="44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  <w:r w:rsidR="008559BB" w:rsidRPr="008559BB">
        <w:rPr>
          <w:rFonts w:ascii="Times New Roman" w:hAnsi="Times New Roman"/>
        </w:rPr>
        <w:t>П</w:t>
      </w:r>
      <w:r w:rsidR="00F23610" w:rsidRPr="008559BB">
        <w:rPr>
          <w:rFonts w:ascii="Times New Roman" w:hAnsi="Times New Roman"/>
        </w:rPr>
        <w:t>риложение</w:t>
      </w:r>
      <w:r w:rsidR="00F23610" w:rsidRPr="001336FC">
        <w:rPr>
          <w:rFonts w:ascii="Times New Roman" w:hAnsi="Times New Roman"/>
        </w:rPr>
        <w:t xml:space="preserve"> № </w:t>
      </w:r>
      <w:r w:rsidR="002C2B42">
        <w:rPr>
          <w:rFonts w:ascii="Times New Roman" w:hAnsi="Times New Roman"/>
        </w:rPr>
        <w:t>2</w:t>
      </w:r>
      <w:r w:rsidR="00F23610" w:rsidRPr="001336FC">
        <w:rPr>
          <w:rFonts w:ascii="Times New Roman" w:hAnsi="Times New Roman"/>
        </w:rPr>
        <w:t xml:space="preserve"> к </w:t>
      </w:r>
      <w:r w:rsidR="00F23610">
        <w:rPr>
          <w:rFonts w:ascii="Times New Roman" w:hAnsi="Times New Roman"/>
        </w:rPr>
        <w:t>Договору</w:t>
      </w:r>
    </w:p>
    <w:p w14:paraId="001B6CB5" w14:textId="77777777" w:rsidR="007B0CA6" w:rsidRPr="007B0CA6" w:rsidRDefault="007B0CA6" w:rsidP="007B0CA6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7B0CA6">
        <w:rPr>
          <w:rFonts w:ascii="Times New Roman" w:hAnsi="Times New Roman"/>
        </w:rPr>
        <w:t xml:space="preserve">об оказании услуг по настройке электронного взаимодействия </w:t>
      </w:r>
    </w:p>
    <w:p w14:paraId="1E9E2827" w14:textId="37260C9C" w:rsidR="00B8665A" w:rsidRPr="00B8665A" w:rsidRDefault="007B0CA6" w:rsidP="007B0CA6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7B0CA6">
        <w:rPr>
          <w:rFonts w:ascii="Times New Roman" w:hAnsi="Times New Roman"/>
        </w:rPr>
        <w:t>между информационными системами</w:t>
      </w:r>
    </w:p>
    <w:p w14:paraId="79AC02CD" w14:textId="53E982CC" w:rsidR="00F23610" w:rsidRPr="001336FC" w:rsidRDefault="00F23610" w:rsidP="00F23610">
      <w:pPr>
        <w:pStyle w:val="14"/>
        <w:spacing w:after="0" w:line="240" w:lineRule="auto"/>
        <w:contextualSpacing w:val="0"/>
        <w:jc w:val="right"/>
        <w:rPr>
          <w:rFonts w:ascii="Times New Roman" w:hAnsi="Times New Roman"/>
        </w:rPr>
      </w:pPr>
      <w:r w:rsidRPr="001336FC">
        <w:rPr>
          <w:rFonts w:ascii="Times New Roman" w:hAnsi="Times New Roman"/>
        </w:rPr>
        <w:t xml:space="preserve">от </w:t>
      </w:r>
      <w:r w:rsidR="00B8665A">
        <w:rPr>
          <w:rFonts w:ascii="Times New Roman" w:hAnsi="Times New Roman"/>
        </w:rPr>
        <w:t>_</w:t>
      </w:r>
      <w:proofErr w:type="gramStart"/>
      <w:r w:rsidR="00B8665A">
        <w:rPr>
          <w:rFonts w:ascii="Times New Roman" w:hAnsi="Times New Roman"/>
        </w:rPr>
        <w:t>_</w:t>
      </w:r>
      <w:r w:rsidR="00175554">
        <w:rPr>
          <w:rFonts w:ascii="Times New Roman" w:hAnsi="Times New Roman"/>
        </w:rPr>
        <w:t>.</w:t>
      </w:r>
      <w:r w:rsidR="00B8665A">
        <w:rPr>
          <w:rFonts w:ascii="Times New Roman" w:hAnsi="Times New Roman"/>
        </w:rPr>
        <w:t>_</w:t>
      </w:r>
      <w:proofErr w:type="gramEnd"/>
      <w:r w:rsidR="00B8665A">
        <w:rPr>
          <w:rFonts w:ascii="Times New Roman" w:hAnsi="Times New Roman"/>
        </w:rPr>
        <w:t>_</w:t>
      </w:r>
      <w:r w:rsidR="005F71D9">
        <w:rPr>
          <w:rFonts w:ascii="Times New Roman" w:hAnsi="Times New Roman"/>
        </w:rPr>
        <w:t>.201</w:t>
      </w:r>
      <w:r w:rsidR="00B8665A">
        <w:rPr>
          <w:rFonts w:ascii="Times New Roman" w:hAnsi="Times New Roman"/>
        </w:rPr>
        <w:t>_</w:t>
      </w:r>
      <w:r w:rsidR="001F607B">
        <w:rPr>
          <w:rFonts w:ascii="Times New Roman" w:hAnsi="Times New Roman"/>
        </w:rPr>
        <w:t xml:space="preserve"> </w:t>
      </w:r>
      <w:r w:rsidRPr="001336FC">
        <w:rPr>
          <w:rFonts w:ascii="Times New Roman" w:hAnsi="Times New Roman"/>
        </w:rPr>
        <w:t>№</w:t>
      </w:r>
      <w:r w:rsidR="001F607B">
        <w:rPr>
          <w:rFonts w:ascii="Times New Roman" w:hAnsi="Times New Roman"/>
        </w:rPr>
        <w:t>____________</w:t>
      </w:r>
    </w:p>
    <w:p w14:paraId="56F4773F" w14:textId="77777777" w:rsidR="00B24C47" w:rsidRDefault="00B24C47" w:rsidP="00F2361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8F80A1" w14:textId="77777777" w:rsidR="00B24C47" w:rsidRDefault="00B24C47" w:rsidP="00F2361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8F179B5" w14:textId="77777777" w:rsidR="0087636D" w:rsidRPr="0087636D" w:rsidRDefault="0087636D" w:rsidP="0087636D">
      <w:pPr>
        <w:spacing w:after="0" w:line="240" w:lineRule="auto"/>
        <w:ind w:left="720"/>
        <w:jc w:val="right"/>
        <w:rPr>
          <w:rFonts w:ascii="Times New Roman" w:hAnsi="Times New Roman"/>
        </w:rPr>
      </w:pPr>
    </w:p>
    <w:p w14:paraId="62D7031F" w14:textId="77777777" w:rsidR="0087636D" w:rsidRPr="0087636D" w:rsidRDefault="0087636D" w:rsidP="0087636D">
      <w:pPr>
        <w:spacing w:after="0" w:line="240" w:lineRule="auto"/>
        <w:jc w:val="center"/>
        <w:rPr>
          <w:rFonts w:ascii="Times New Roman" w:hAnsi="Times New Roman"/>
          <w:b/>
        </w:rPr>
      </w:pPr>
      <w:r w:rsidRPr="0087636D">
        <w:rPr>
          <w:rFonts w:ascii="Times New Roman" w:hAnsi="Times New Roman"/>
          <w:b/>
        </w:rPr>
        <w:t>Соглашение об уровне качества технической поддержки операторов электронного документооборота</w:t>
      </w:r>
    </w:p>
    <w:p w14:paraId="6D9FAB87" w14:textId="77777777" w:rsidR="0087636D" w:rsidRPr="0087636D" w:rsidRDefault="0087636D" w:rsidP="0087636D">
      <w:pPr>
        <w:keepNext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bookmarkStart w:id="1" w:name="_Toc364173885"/>
      <w:r w:rsidRPr="0087636D">
        <w:rPr>
          <w:rFonts w:ascii="Times New Roman" w:hAnsi="Times New Roman"/>
          <w:b/>
        </w:rPr>
        <w:t>Обязательства Сторон</w:t>
      </w:r>
    </w:p>
    <w:p w14:paraId="21845022" w14:textId="77777777" w:rsidR="0087636D" w:rsidRPr="0087636D" w:rsidRDefault="0087636D" w:rsidP="0087636D">
      <w:pPr>
        <w:keepNext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87636D">
        <w:rPr>
          <w:rFonts w:ascii="Times New Roman" w:hAnsi="Times New Roman"/>
        </w:rPr>
        <w:t>При заключении Договора Стороны обязуются:</w:t>
      </w:r>
    </w:p>
    <w:p w14:paraId="6C02E604" w14:textId="77777777" w:rsidR="0087636D" w:rsidRPr="0087636D" w:rsidRDefault="0087636D" w:rsidP="0087636D">
      <w:pPr>
        <w:keepNext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87636D">
        <w:rPr>
          <w:rFonts w:ascii="Times New Roman" w:hAnsi="Times New Roman"/>
        </w:rPr>
        <w:t>Обеспечить техническую поддержку в соответствии с нижеследующими параметрами качества</w:t>
      </w:r>
    </w:p>
    <w:p w14:paraId="463F1419" w14:textId="77777777" w:rsidR="0087636D" w:rsidRPr="0087636D" w:rsidRDefault="0087636D" w:rsidP="0087636D">
      <w:pPr>
        <w:keepNext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87636D">
        <w:rPr>
          <w:rFonts w:ascii="Times New Roman" w:hAnsi="Times New Roman"/>
        </w:rPr>
        <w:t>Обеспечить взаимодействие по нижеследующим правилам.</w:t>
      </w:r>
      <w:bookmarkStart w:id="2" w:name="l5"/>
      <w:bookmarkStart w:id="3" w:name="_Toc364173886"/>
      <w:bookmarkStart w:id="4" w:name="_Ref364337259"/>
      <w:bookmarkStart w:id="5" w:name="_Ref364337296"/>
      <w:bookmarkStart w:id="6" w:name="_Ref364337305"/>
      <w:bookmarkStart w:id="7" w:name="_Toc372245227"/>
      <w:bookmarkEnd w:id="1"/>
      <w:bookmarkEnd w:id="2"/>
    </w:p>
    <w:p w14:paraId="7CF2EB9B" w14:textId="77777777" w:rsidR="0087636D" w:rsidRPr="0087636D" w:rsidRDefault="0087636D" w:rsidP="0087636D">
      <w:pPr>
        <w:keepNext/>
        <w:keepLines/>
        <w:numPr>
          <w:ilvl w:val="0"/>
          <w:numId w:val="26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87636D">
        <w:rPr>
          <w:rFonts w:ascii="Times New Roman" w:eastAsia="Times New Roman" w:hAnsi="Times New Roman"/>
          <w:b/>
          <w:bCs/>
          <w:color w:val="000000"/>
        </w:rPr>
        <w:t>Взаимодействие Сторон</w:t>
      </w:r>
      <w:bookmarkEnd w:id="3"/>
      <w:bookmarkEnd w:id="4"/>
      <w:bookmarkEnd w:id="5"/>
      <w:bookmarkEnd w:id="6"/>
      <w:bookmarkEnd w:id="7"/>
    </w:p>
    <w:p w14:paraId="0E458210" w14:textId="77777777" w:rsidR="0087636D" w:rsidRPr="0087636D" w:rsidRDefault="0087636D" w:rsidP="0087636D">
      <w:pPr>
        <w:numPr>
          <w:ilvl w:val="1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Cs/>
        </w:rPr>
      </w:pPr>
      <w:r w:rsidRPr="0087636D">
        <w:rPr>
          <w:rFonts w:ascii="Times New Roman" w:hAnsi="Times New Roman"/>
        </w:rPr>
        <w:t xml:space="preserve">Взаимодействие Сторон осуществляется по каналам связи, указанным в Таблице 1.  </w:t>
      </w:r>
    </w:p>
    <w:p w14:paraId="1B9B50E5" w14:textId="77777777" w:rsidR="0087636D" w:rsidRPr="0087636D" w:rsidRDefault="0087636D" w:rsidP="0087636D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87636D">
        <w:rPr>
          <w:rFonts w:ascii="Times New Roman" w:eastAsia="Times New Roman" w:hAnsi="Times New Roman"/>
          <w:b/>
          <w:bCs/>
          <w:color w:val="000000"/>
        </w:rPr>
        <w:t xml:space="preserve">Таблица 1 «Каналы связи»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66"/>
        <w:gridCol w:w="5379"/>
      </w:tblGrid>
      <w:tr w:rsidR="0087636D" w:rsidRPr="0087636D" w14:paraId="52CB284E" w14:textId="77777777" w:rsidTr="00357118">
        <w:tc>
          <w:tcPr>
            <w:tcW w:w="1594" w:type="pct"/>
            <w:shd w:val="clear" w:color="auto" w:fill="auto"/>
          </w:tcPr>
          <w:p w14:paraId="307B13B2" w14:textId="77777777" w:rsidR="0087636D" w:rsidRPr="0087636D" w:rsidRDefault="0087636D" w:rsidP="00876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87636D">
              <w:rPr>
                <w:rFonts w:ascii="Times New Roman" w:hAnsi="Times New Roman"/>
                <w:b/>
              </w:rPr>
              <w:t>Наименование канала связи</w:t>
            </w:r>
          </w:p>
        </w:tc>
        <w:tc>
          <w:tcPr>
            <w:tcW w:w="1545" w:type="pct"/>
            <w:shd w:val="clear" w:color="auto" w:fill="auto"/>
          </w:tcPr>
          <w:p w14:paraId="7CAF5779" w14:textId="77777777" w:rsidR="0087636D" w:rsidRPr="0087636D" w:rsidRDefault="0087636D" w:rsidP="00876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636D">
              <w:rPr>
                <w:rFonts w:ascii="Times New Roman" w:hAnsi="Times New Roman"/>
                <w:b/>
              </w:rPr>
              <w:t>Роуминговый</w:t>
            </w:r>
            <w:proofErr w:type="spellEnd"/>
            <w:r w:rsidRPr="0087636D">
              <w:rPr>
                <w:rFonts w:ascii="Times New Roman" w:hAnsi="Times New Roman"/>
                <w:b/>
              </w:rPr>
              <w:t xml:space="preserve"> оператор </w:t>
            </w:r>
          </w:p>
        </w:tc>
        <w:tc>
          <w:tcPr>
            <w:tcW w:w="1861" w:type="pct"/>
            <w:shd w:val="clear" w:color="auto" w:fill="auto"/>
          </w:tcPr>
          <w:p w14:paraId="6DBBA58E" w14:textId="77777777" w:rsidR="0087636D" w:rsidRPr="0087636D" w:rsidRDefault="0087636D" w:rsidP="00876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7636D">
              <w:rPr>
                <w:rFonts w:ascii="Times New Roman" w:hAnsi="Times New Roman"/>
                <w:b/>
              </w:rPr>
              <w:t>Оператор ЭДО</w:t>
            </w:r>
          </w:p>
        </w:tc>
      </w:tr>
      <w:tr w:rsidR="0087636D" w:rsidRPr="0087636D" w14:paraId="3B6A2CB6" w14:textId="77777777" w:rsidTr="00357118">
        <w:trPr>
          <w:trHeight w:val="542"/>
        </w:trPr>
        <w:tc>
          <w:tcPr>
            <w:tcW w:w="1594" w:type="pct"/>
            <w:shd w:val="clear" w:color="auto" w:fill="auto"/>
          </w:tcPr>
          <w:p w14:paraId="56D60B95" w14:textId="77777777" w:rsidR="0087636D" w:rsidRPr="0087636D" w:rsidRDefault="0087636D" w:rsidP="00876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 xml:space="preserve">Система учета и регистрации инцидентов </w:t>
            </w:r>
          </w:p>
        </w:tc>
        <w:tc>
          <w:tcPr>
            <w:tcW w:w="1545" w:type="pct"/>
            <w:shd w:val="clear" w:color="auto" w:fill="auto"/>
          </w:tcPr>
          <w:p w14:paraId="6C872566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pct"/>
            <w:shd w:val="clear" w:color="auto" w:fill="auto"/>
          </w:tcPr>
          <w:p w14:paraId="17B2A4D5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7636D" w:rsidRPr="0087636D" w14:paraId="0DDBD41B" w14:textId="77777777" w:rsidTr="00357118">
        <w:tc>
          <w:tcPr>
            <w:tcW w:w="1594" w:type="pct"/>
            <w:shd w:val="clear" w:color="auto" w:fill="auto"/>
          </w:tcPr>
          <w:p w14:paraId="734217D5" w14:textId="77777777" w:rsidR="0087636D" w:rsidRPr="0087636D" w:rsidRDefault="0087636D" w:rsidP="0087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lang w:val="en-US"/>
              </w:rPr>
            </w:pPr>
            <w:r w:rsidRPr="0087636D">
              <w:rPr>
                <w:rFonts w:ascii="Times New Roman" w:eastAsia="Times New Roman" w:hAnsi="Times New Roman"/>
                <w:iCs/>
              </w:rPr>
              <w:t>Адрес электронной почты</w:t>
            </w:r>
          </w:p>
        </w:tc>
        <w:tc>
          <w:tcPr>
            <w:tcW w:w="1545" w:type="pct"/>
            <w:shd w:val="clear" w:color="auto" w:fill="auto"/>
          </w:tcPr>
          <w:p w14:paraId="49993ECA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pct"/>
            <w:shd w:val="clear" w:color="auto" w:fill="auto"/>
          </w:tcPr>
          <w:p w14:paraId="170AA154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</w:tbl>
    <w:p w14:paraId="4564D950" w14:textId="77777777" w:rsidR="0087636D" w:rsidRPr="0087636D" w:rsidRDefault="0087636D" w:rsidP="0087636D">
      <w:pPr>
        <w:ind w:left="792"/>
        <w:contextualSpacing/>
        <w:jc w:val="both"/>
        <w:rPr>
          <w:rFonts w:ascii="Times New Roman" w:hAnsi="Times New Roman"/>
        </w:rPr>
      </w:pPr>
    </w:p>
    <w:p w14:paraId="48F1B32B" w14:textId="77777777" w:rsidR="0087636D" w:rsidRPr="0087636D" w:rsidRDefault="0087636D" w:rsidP="0087636D">
      <w:pPr>
        <w:keepNext/>
        <w:keepLines/>
        <w:numPr>
          <w:ilvl w:val="0"/>
          <w:numId w:val="26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bCs/>
          <w:color w:val="000000"/>
        </w:rPr>
      </w:pPr>
      <w:bookmarkStart w:id="8" w:name="_Ref364162333"/>
      <w:bookmarkStart w:id="9" w:name="_Toc364173889"/>
      <w:bookmarkStart w:id="10" w:name="_Toc372245230"/>
      <w:r w:rsidRPr="0087636D">
        <w:rPr>
          <w:rFonts w:ascii="Times New Roman" w:eastAsia="Times New Roman" w:hAnsi="Times New Roman"/>
          <w:b/>
          <w:bCs/>
          <w:color w:val="000000"/>
        </w:rPr>
        <w:t>Приоритеты и сроки решения инцидентов</w:t>
      </w:r>
      <w:bookmarkEnd w:id="8"/>
      <w:bookmarkEnd w:id="9"/>
      <w:bookmarkEnd w:id="10"/>
      <w:r w:rsidRPr="0087636D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7B73620B" w14:textId="77777777" w:rsidR="0087636D" w:rsidRPr="0087636D" w:rsidRDefault="0087636D" w:rsidP="0087636D">
      <w:pPr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7636D">
        <w:rPr>
          <w:rFonts w:ascii="Times New Roman" w:hAnsi="Times New Roman"/>
        </w:rPr>
        <w:t xml:space="preserve">Стороны договорились о разделении инцидентов, связанных с работоспособностью Системы, по приоритетам, представленным в Таблице 2. </w:t>
      </w:r>
    </w:p>
    <w:p w14:paraId="14852FA4" w14:textId="77777777" w:rsidR="0087636D" w:rsidRPr="0087636D" w:rsidRDefault="0087636D" w:rsidP="0087636D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548172EE" w14:textId="77777777" w:rsidR="0087636D" w:rsidRPr="0087636D" w:rsidRDefault="0087636D" w:rsidP="0087636D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87636D">
        <w:rPr>
          <w:rFonts w:ascii="Times New Roman" w:hAnsi="Times New Roman"/>
          <w:b/>
        </w:rPr>
        <w:t>Таблица 2 «Приоритеты инцидента»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1331"/>
      </w:tblGrid>
      <w:tr w:rsidR="0087636D" w:rsidRPr="0087636D" w14:paraId="3390F131" w14:textId="77777777" w:rsidTr="00357118">
        <w:tc>
          <w:tcPr>
            <w:tcW w:w="3150" w:type="dxa"/>
            <w:shd w:val="clear" w:color="auto" w:fill="auto"/>
          </w:tcPr>
          <w:p w14:paraId="0522F1D3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636D">
              <w:rPr>
                <w:rFonts w:ascii="Times New Roman" w:hAnsi="Times New Roman"/>
                <w:b/>
                <w:bCs/>
              </w:rPr>
              <w:t xml:space="preserve">Приоритеты </w:t>
            </w:r>
          </w:p>
        </w:tc>
        <w:tc>
          <w:tcPr>
            <w:tcW w:w="11451" w:type="dxa"/>
            <w:shd w:val="clear" w:color="auto" w:fill="auto"/>
          </w:tcPr>
          <w:p w14:paraId="28A3EB91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11" w:name="_Toc364173891"/>
            <w:r w:rsidRPr="0087636D">
              <w:rPr>
                <w:rFonts w:ascii="Times New Roman" w:hAnsi="Times New Roman"/>
                <w:b/>
              </w:rPr>
              <w:t>Описание инцидента</w:t>
            </w:r>
            <w:bookmarkEnd w:id="11"/>
          </w:p>
        </w:tc>
      </w:tr>
      <w:tr w:rsidR="0087636D" w:rsidRPr="0087636D" w14:paraId="50B83C1B" w14:textId="77777777" w:rsidTr="00357118">
        <w:tc>
          <w:tcPr>
            <w:tcW w:w="3150" w:type="dxa"/>
            <w:shd w:val="clear" w:color="auto" w:fill="auto"/>
          </w:tcPr>
          <w:p w14:paraId="5A81C4A2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>Высокий</w:t>
            </w:r>
          </w:p>
        </w:tc>
        <w:tc>
          <w:tcPr>
            <w:tcW w:w="11451" w:type="dxa"/>
            <w:shd w:val="clear" w:color="auto" w:fill="auto"/>
          </w:tcPr>
          <w:p w14:paraId="3F6160E7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>Полная или частичная неработоспособность функции обмена электронными документами:</w:t>
            </w:r>
          </w:p>
          <w:p w14:paraId="15CF66E5" w14:textId="77777777" w:rsidR="0087636D" w:rsidRPr="0087636D" w:rsidRDefault="0087636D" w:rsidP="0087636D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 xml:space="preserve">Возврат </w:t>
            </w:r>
            <w:r w:rsidRPr="0087636D">
              <w:rPr>
                <w:rFonts w:ascii="Times New Roman" w:hAnsi="Times New Roman"/>
                <w:lang w:val="en-US"/>
              </w:rPr>
              <w:t>HTTP</w:t>
            </w:r>
            <w:r w:rsidRPr="0087636D">
              <w:rPr>
                <w:rFonts w:ascii="Times New Roman" w:hAnsi="Times New Roman"/>
              </w:rPr>
              <w:t>-кода ответа из диапазона 5</w:t>
            </w:r>
            <w:r w:rsidRPr="0087636D">
              <w:rPr>
                <w:rFonts w:ascii="Times New Roman" w:hAnsi="Times New Roman"/>
                <w:lang w:val="en-US"/>
              </w:rPr>
              <w:t>xx</w:t>
            </w:r>
            <w:r w:rsidRPr="0087636D">
              <w:rPr>
                <w:rFonts w:ascii="Times New Roman" w:hAnsi="Times New Roman"/>
              </w:rPr>
              <w:t xml:space="preserve"> при выполнении </w:t>
            </w:r>
            <w:r w:rsidRPr="0087636D">
              <w:rPr>
                <w:rFonts w:ascii="Times New Roman" w:hAnsi="Times New Roman"/>
                <w:lang w:val="en-US"/>
              </w:rPr>
              <w:t>POST</w:t>
            </w:r>
            <w:r w:rsidRPr="0087636D">
              <w:rPr>
                <w:rFonts w:ascii="Times New Roman" w:hAnsi="Times New Roman"/>
              </w:rPr>
              <w:t>-запроса, содержащего транспортный пакет;</w:t>
            </w:r>
          </w:p>
          <w:p w14:paraId="50AB2506" w14:textId="77777777" w:rsidR="0087636D" w:rsidRPr="0087636D" w:rsidRDefault="0087636D" w:rsidP="0087636D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>Превышение порогового значения   времени выполнения функции отправки ЭД</w:t>
            </w:r>
          </w:p>
        </w:tc>
      </w:tr>
      <w:tr w:rsidR="0087636D" w:rsidRPr="0087636D" w14:paraId="5B4F76B5" w14:textId="77777777" w:rsidTr="00357118">
        <w:tc>
          <w:tcPr>
            <w:tcW w:w="3150" w:type="dxa"/>
            <w:shd w:val="clear" w:color="auto" w:fill="auto"/>
          </w:tcPr>
          <w:p w14:paraId="46E6CB59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>Средний</w:t>
            </w:r>
          </w:p>
        </w:tc>
        <w:tc>
          <w:tcPr>
            <w:tcW w:w="11451" w:type="dxa"/>
            <w:shd w:val="clear" w:color="auto" w:fill="auto"/>
          </w:tcPr>
          <w:p w14:paraId="1F13F29F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>Функция обмена электронными документами доступна, но время доставки ЭД превышает пороговое значение</w:t>
            </w:r>
          </w:p>
        </w:tc>
      </w:tr>
      <w:tr w:rsidR="0087636D" w:rsidRPr="0087636D" w14:paraId="513BF898" w14:textId="77777777" w:rsidTr="00357118">
        <w:tc>
          <w:tcPr>
            <w:tcW w:w="3150" w:type="dxa"/>
            <w:shd w:val="clear" w:color="auto" w:fill="auto"/>
          </w:tcPr>
          <w:p w14:paraId="1289D965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 xml:space="preserve">Низкий </w:t>
            </w:r>
          </w:p>
        </w:tc>
        <w:tc>
          <w:tcPr>
            <w:tcW w:w="11451" w:type="dxa"/>
            <w:shd w:val="clear" w:color="auto" w:fill="auto"/>
          </w:tcPr>
          <w:p w14:paraId="4D65B0C9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>Иные инциденты, не связанные с работоспособностью функции обмена электронными документами. Вопросы, связанные с настоящим Соглашением, оплатой, предоставлением технической документации. Консультации по работе в информационных системах</w:t>
            </w:r>
          </w:p>
        </w:tc>
      </w:tr>
    </w:tbl>
    <w:p w14:paraId="04BCB670" w14:textId="77777777" w:rsidR="0087636D" w:rsidRPr="0087636D" w:rsidRDefault="0087636D" w:rsidP="0087636D">
      <w:pPr>
        <w:spacing w:after="0" w:line="240" w:lineRule="auto"/>
        <w:jc w:val="both"/>
        <w:rPr>
          <w:rFonts w:ascii="Times New Roman" w:hAnsi="Times New Roman"/>
        </w:rPr>
      </w:pPr>
    </w:p>
    <w:p w14:paraId="56AFAAA5" w14:textId="77777777" w:rsidR="0087636D" w:rsidRPr="0087636D" w:rsidRDefault="0087636D" w:rsidP="0087636D">
      <w:pPr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7636D">
        <w:rPr>
          <w:rFonts w:ascii="Times New Roman" w:hAnsi="Times New Roman"/>
        </w:rPr>
        <w:t xml:space="preserve">В соответствии с установленными приоритетами решения инцидентов каждому виду инцидентов назначается максимальное время реакции и максимальное время выполнения работ по устранению инцидента в соответствии с Таблицей 3. </w:t>
      </w:r>
    </w:p>
    <w:p w14:paraId="2C32727B" w14:textId="77777777" w:rsidR="0087636D" w:rsidRPr="0087636D" w:rsidRDefault="0087636D" w:rsidP="0087636D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265E99CC" w14:textId="77777777" w:rsidR="0087636D" w:rsidRPr="0087636D" w:rsidRDefault="0087636D" w:rsidP="0087636D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87636D">
        <w:rPr>
          <w:rFonts w:ascii="Times New Roman" w:hAnsi="Times New Roman"/>
          <w:b/>
        </w:rPr>
        <w:t>Таблица</w:t>
      </w:r>
      <w:r w:rsidRPr="0087636D">
        <w:rPr>
          <w:rFonts w:ascii="Times New Roman" w:hAnsi="Times New Roman"/>
          <w:b/>
          <w:noProof/>
        </w:rPr>
        <w:t xml:space="preserve"> 3</w:t>
      </w:r>
      <w:r w:rsidRPr="0087636D">
        <w:rPr>
          <w:rFonts w:ascii="Times New Roman" w:hAnsi="Times New Roman"/>
          <w:b/>
        </w:rPr>
        <w:t xml:space="preserve"> «Время реакции и время выполнения инцидента»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315"/>
        <w:gridCol w:w="6096"/>
      </w:tblGrid>
      <w:tr w:rsidR="0087636D" w:rsidRPr="0087636D" w14:paraId="25E25854" w14:textId="77777777" w:rsidTr="00357118">
        <w:tc>
          <w:tcPr>
            <w:tcW w:w="3190" w:type="dxa"/>
            <w:shd w:val="clear" w:color="auto" w:fill="auto"/>
          </w:tcPr>
          <w:p w14:paraId="163EFB08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636D">
              <w:rPr>
                <w:rFonts w:ascii="Times New Roman" w:hAnsi="Times New Roman"/>
                <w:b/>
              </w:rPr>
              <w:t>Приоритеты</w:t>
            </w:r>
          </w:p>
        </w:tc>
        <w:tc>
          <w:tcPr>
            <w:tcW w:w="5315" w:type="dxa"/>
            <w:shd w:val="clear" w:color="auto" w:fill="auto"/>
          </w:tcPr>
          <w:p w14:paraId="0931262B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636D">
              <w:rPr>
                <w:rFonts w:ascii="Times New Roman" w:hAnsi="Times New Roman"/>
                <w:b/>
              </w:rPr>
              <w:t>Максимальное время реакции</w:t>
            </w:r>
          </w:p>
        </w:tc>
        <w:tc>
          <w:tcPr>
            <w:tcW w:w="6096" w:type="dxa"/>
            <w:shd w:val="clear" w:color="auto" w:fill="auto"/>
          </w:tcPr>
          <w:p w14:paraId="3D92054E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636D">
              <w:rPr>
                <w:rFonts w:ascii="Times New Roman" w:hAnsi="Times New Roman"/>
                <w:b/>
              </w:rPr>
              <w:t xml:space="preserve">Максимальное время выполнения </w:t>
            </w:r>
          </w:p>
        </w:tc>
      </w:tr>
      <w:tr w:rsidR="0087636D" w:rsidRPr="0087636D" w14:paraId="5912C149" w14:textId="77777777" w:rsidTr="00357118">
        <w:trPr>
          <w:trHeight w:val="488"/>
        </w:trPr>
        <w:tc>
          <w:tcPr>
            <w:tcW w:w="3190" w:type="dxa"/>
            <w:shd w:val="clear" w:color="auto" w:fill="auto"/>
          </w:tcPr>
          <w:p w14:paraId="776363EE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 xml:space="preserve">Высокий </w:t>
            </w:r>
          </w:p>
        </w:tc>
        <w:tc>
          <w:tcPr>
            <w:tcW w:w="5315" w:type="dxa"/>
            <w:shd w:val="clear" w:color="auto" w:fill="auto"/>
          </w:tcPr>
          <w:p w14:paraId="3AFDA45C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  <w:bCs/>
              </w:rPr>
              <w:t>30 (тридцать) минут</w:t>
            </w:r>
          </w:p>
        </w:tc>
        <w:tc>
          <w:tcPr>
            <w:tcW w:w="6096" w:type="dxa"/>
            <w:shd w:val="clear" w:color="auto" w:fill="auto"/>
          </w:tcPr>
          <w:p w14:paraId="2F9743DA" w14:textId="1CAE6319" w:rsidR="0087636D" w:rsidRPr="0087636D" w:rsidRDefault="002652EF" w:rsidP="00265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87636D" w:rsidRPr="0087636D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четыре</w:t>
            </w:r>
            <w:r w:rsidR="0087636D" w:rsidRPr="0087636D">
              <w:rPr>
                <w:rFonts w:ascii="Times New Roman" w:hAnsi="Times New Roman"/>
                <w:bCs/>
              </w:rPr>
              <w:t>) часа</w:t>
            </w:r>
          </w:p>
        </w:tc>
      </w:tr>
      <w:tr w:rsidR="0087636D" w:rsidRPr="0087636D" w14:paraId="0E953A51" w14:textId="77777777" w:rsidTr="00357118">
        <w:trPr>
          <w:trHeight w:val="410"/>
        </w:trPr>
        <w:tc>
          <w:tcPr>
            <w:tcW w:w="3190" w:type="dxa"/>
            <w:shd w:val="clear" w:color="auto" w:fill="auto"/>
          </w:tcPr>
          <w:p w14:paraId="3F8DE51C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>Средний</w:t>
            </w:r>
          </w:p>
        </w:tc>
        <w:tc>
          <w:tcPr>
            <w:tcW w:w="5315" w:type="dxa"/>
            <w:shd w:val="clear" w:color="auto" w:fill="auto"/>
          </w:tcPr>
          <w:p w14:paraId="419B49F9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>2 (два) часа</w:t>
            </w:r>
          </w:p>
        </w:tc>
        <w:tc>
          <w:tcPr>
            <w:tcW w:w="6096" w:type="dxa"/>
            <w:shd w:val="clear" w:color="auto" w:fill="auto"/>
          </w:tcPr>
          <w:p w14:paraId="7D71B763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  <w:bCs/>
              </w:rPr>
              <w:t>12 (двенадцать) часов</w:t>
            </w:r>
          </w:p>
        </w:tc>
      </w:tr>
      <w:tr w:rsidR="0087636D" w:rsidRPr="0087636D" w14:paraId="7FBBE8A9" w14:textId="77777777" w:rsidTr="00357118">
        <w:trPr>
          <w:trHeight w:val="415"/>
        </w:trPr>
        <w:tc>
          <w:tcPr>
            <w:tcW w:w="3190" w:type="dxa"/>
            <w:shd w:val="clear" w:color="auto" w:fill="auto"/>
          </w:tcPr>
          <w:p w14:paraId="0DEAF7E4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>Низкий</w:t>
            </w:r>
          </w:p>
        </w:tc>
        <w:tc>
          <w:tcPr>
            <w:tcW w:w="5315" w:type="dxa"/>
            <w:shd w:val="clear" w:color="auto" w:fill="auto"/>
          </w:tcPr>
          <w:p w14:paraId="0A349DBA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36D">
              <w:rPr>
                <w:rFonts w:ascii="Times New Roman" w:hAnsi="Times New Roman"/>
              </w:rPr>
              <w:t>0.5 (половина) рабочего дня</w:t>
            </w:r>
          </w:p>
        </w:tc>
        <w:tc>
          <w:tcPr>
            <w:tcW w:w="6096" w:type="dxa"/>
            <w:shd w:val="clear" w:color="auto" w:fill="auto"/>
          </w:tcPr>
          <w:p w14:paraId="1F93AF61" w14:textId="77777777" w:rsidR="0087636D" w:rsidRPr="0087636D" w:rsidRDefault="0087636D" w:rsidP="008763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7636D">
              <w:rPr>
                <w:rFonts w:ascii="Times New Roman" w:hAnsi="Times New Roman"/>
                <w:bCs/>
              </w:rPr>
              <w:t>Не регламентируется</w:t>
            </w:r>
          </w:p>
        </w:tc>
      </w:tr>
    </w:tbl>
    <w:p w14:paraId="66D9A616" w14:textId="77777777" w:rsidR="0087636D" w:rsidRPr="0087636D" w:rsidRDefault="0087636D" w:rsidP="0087636D">
      <w:pPr>
        <w:numPr>
          <w:ilvl w:val="1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bookmarkStart w:id="12" w:name="_Toc364173888"/>
      <w:r w:rsidRPr="0087636D">
        <w:rPr>
          <w:rFonts w:ascii="Times New Roman" w:hAnsi="Times New Roman"/>
        </w:rPr>
        <w:t xml:space="preserve"> Время реакции – это время от момента регистрации инцидента (с сообщением другой Стороне номера инцидента) и до момента получения другой Стороной информации о прогнозируемом времени исполнения инцидента, за исключением времени представления уточняющей информации.</w:t>
      </w:r>
    </w:p>
    <w:p w14:paraId="46C57C39" w14:textId="77777777" w:rsidR="0087636D" w:rsidRPr="0087636D" w:rsidRDefault="0087636D" w:rsidP="0087636D">
      <w:pPr>
        <w:numPr>
          <w:ilvl w:val="1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7636D">
        <w:rPr>
          <w:rFonts w:ascii="Times New Roman" w:hAnsi="Times New Roman"/>
        </w:rPr>
        <w:t xml:space="preserve"> Время исполнения – это время от момента регистрации инцидента до момента его закрытия, за исключением времени ожидания ответа от обратившейся Стороны. Под временем ожидания ответа понимается время, в течение которого обратившаяся Сторона представляет дополнительную информацию, и время на получение подтверждении о решении.</w:t>
      </w:r>
      <w:bookmarkEnd w:id="12"/>
    </w:p>
    <w:p w14:paraId="213B7592" w14:textId="77777777" w:rsidR="0087636D" w:rsidRPr="0087636D" w:rsidRDefault="0087636D" w:rsidP="0087636D">
      <w:pPr>
        <w:rPr>
          <w:rFonts w:ascii="Times New Roman" w:hAnsi="Times New Roman"/>
        </w:rPr>
      </w:pPr>
    </w:p>
    <w:p w14:paraId="18C35585" w14:textId="77777777" w:rsidR="0087636D" w:rsidRPr="0087636D" w:rsidRDefault="0087636D" w:rsidP="0087636D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103EE0" w:rsidRPr="001336FC" w14:paraId="39527844" w14:textId="77777777" w:rsidTr="00FF5243">
        <w:tc>
          <w:tcPr>
            <w:tcW w:w="4428" w:type="dxa"/>
            <w:tcMar>
              <w:top w:w="100" w:type="nil"/>
              <w:right w:w="100" w:type="nil"/>
            </w:tcMar>
          </w:tcPr>
          <w:p w14:paraId="5E8D9831" w14:textId="77777777" w:rsidR="00103EE0" w:rsidRPr="00B8665A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Роуминговый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оператор</w:t>
            </w:r>
          </w:p>
          <w:p w14:paraId="79147434" w14:textId="77777777" w:rsidR="00103EE0" w:rsidRPr="001336FC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</w:tcPr>
          <w:p w14:paraId="20BAD804" w14:textId="77777777" w:rsidR="00103EE0" w:rsidRPr="001336FC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Оператор ЭДО</w:t>
            </w:r>
          </w:p>
          <w:p w14:paraId="3AFDE54C" w14:textId="77777777" w:rsidR="00103EE0" w:rsidRPr="001336FC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03EE0" w:rsidRPr="001336FC" w14:paraId="33DEDBD9" w14:textId="77777777" w:rsidTr="00FF5243">
        <w:tc>
          <w:tcPr>
            <w:tcW w:w="4428" w:type="dxa"/>
            <w:tcMar>
              <w:top w:w="100" w:type="nil"/>
              <w:right w:w="100" w:type="nil"/>
            </w:tcMar>
          </w:tcPr>
          <w:p w14:paraId="2BDC9282" w14:textId="77777777" w:rsidR="00103EE0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14:paraId="47ED5BD8" w14:textId="77777777" w:rsidR="00103EE0" w:rsidRPr="001336FC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7E94668" w14:textId="77777777" w:rsidR="00103EE0" w:rsidRPr="001336FC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36FC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Инициалы Фамилия</w:t>
            </w:r>
          </w:p>
          <w:p w14:paraId="4B3EF4EC" w14:textId="77777777" w:rsidR="00103EE0" w:rsidRPr="001336FC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36FC">
              <w:rPr>
                <w:rFonts w:ascii="Times New Roman" w:hAnsi="Times New Roman"/>
              </w:rPr>
              <w:t>МП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</w:tcPr>
          <w:p w14:paraId="4946E65D" w14:textId="77777777" w:rsidR="00103EE0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14:paraId="40005574" w14:textId="77777777" w:rsidR="00103EE0" w:rsidRPr="00D66BE2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7DB0A8C" w14:textId="77777777" w:rsidR="00103EE0" w:rsidRPr="00D66BE2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BE2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Инициалы Фамилия</w:t>
            </w:r>
          </w:p>
          <w:p w14:paraId="59307AAB" w14:textId="77777777" w:rsidR="00103EE0" w:rsidRPr="001336FC" w:rsidRDefault="00103EE0" w:rsidP="00FF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BE2">
              <w:rPr>
                <w:rFonts w:ascii="Times New Roman" w:hAnsi="Times New Roman"/>
              </w:rPr>
              <w:t>МП</w:t>
            </w:r>
          </w:p>
        </w:tc>
      </w:tr>
    </w:tbl>
    <w:p w14:paraId="18B48D36" w14:textId="77777777" w:rsidR="0087636D" w:rsidRPr="0087636D" w:rsidRDefault="0087636D" w:rsidP="0087636D"/>
    <w:p w14:paraId="7CB80CA3" w14:textId="77777777" w:rsidR="007A12D7" w:rsidRPr="00AC7428" w:rsidRDefault="007A12D7" w:rsidP="0087636D">
      <w:pPr>
        <w:spacing w:after="0" w:line="240" w:lineRule="auto"/>
        <w:jc w:val="center"/>
        <w:rPr>
          <w:rFonts w:ascii="Times New Roman" w:hAnsi="Times New Roman"/>
        </w:rPr>
      </w:pPr>
    </w:p>
    <w:sectPr w:rsidR="007A12D7" w:rsidRPr="00AC7428" w:rsidSect="005F71D9">
      <w:pgSz w:w="16838" w:h="11906" w:orient="landscape"/>
      <w:pgMar w:top="90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424BB" w14:textId="77777777" w:rsidR="00C541FA" w:rsidRDefault="00C541FA" w:rsidP="006D2411">
      <w:pPr>
        <w:spacing w:after="0" w:line="240" w:lineRule="auto"/>
      </w:pPr>
      <w:r>
        <w:separator/>
      </w:r>
    </w:p>
  </w:endnote>
  <w:endnote w:type="continuationSeparator" w:id="0">
    <w:p w14:paraId="05ADDB6C" w14:textId="77777777" w:rsidR="00C541FA" w:rsidRDefault="00C541FA" w:rsidP="006D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A2820" w14:textId="77777777" w:rsidR="00C541FA" w:rsidRDefault="00C541FA" w:rsidP="006D2411">
      <w:pPr>
        <w:spacing w:after="0" w:line="240" w:lineRule="auto"/>
      </w:pPr>
      <w:r>
        <w:separator/>
      </w:r>
    </w:p>
  </w:footnote>
  <w:footnote w:type="continuationSeparator" w:id="0">
    <w:p w14:paraId="6B8D8CE4" w14:textId="77777777" w:rsidR="00C541FA" w:rsidRDefault="00C541FA" w:rsidP="006D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162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02E690" w14:textId="6A92582B" w:rsidR="005F71D9" w:rsidRPr="00AA391C" w:rsidRDefault="005F71D9">
        <w:pPr>
          <w:pStyle w:val="af4"/>
          <w:jc w:val="center"/>
          <w:rPr>
            <w:rFonts w:ascii="Times New Roman" w:hAnsi="Times New Roman"/>
          </w:rPr>
        </w:pPr>
        <w:r w:rsidRPr="00AA391C">
          <w:rPr>
            <w:rFonts w:ascii="Times New Roman" w:hAnsi="Times New Roman"/>
          </w:rPr>
          <w:fldChar w:fldCharType="begin"/>
        </w:r>
        <w:r w:rsidRPr="00AA391C">
          <w:rPr>
            <w:rFonts w:ascii="Times New Roman" w:hAnsi="Times New Roman"/>
          </w:rPr>
          <w:instrText>PAGE   \* MERGEFORMAT</w:instrText>
        </w:r>
        <w:r w:rsidRPr="00AA391C">
          <w:rPr>
            <w:rFonts w:ascii="Times New Roman" w:hAnsi="Times New Roman"/>
          </w:rPr>
          <w:fldChar w:fldCharType="separate"/>
        </w:r>
        <w:r w:rsidR="005E0970">
          <w:rPr>
            <w:rFonts w:ascii="Times New Roman" w:hAnsi="Times New Roman"/>
            <w:noProof/>
          </w:rPr>
          <w:t>3</w:t>
        </w:r>
        <w:r w:rsidRPr="00AA391C">
          <w:rPr>
            <w:rFonts w:ascii="Times New Roman" w:hAnsi="Times New Roman"/>
          </w:rPr>
          <w:fldChar w:fldCharType="end"/>
        </w:r>
      </w:p>
    </w:sdtContent>
  </w:sdt>
  <w:p w14:paraId="394AE88A" w14:textId="77777777" w:rsidR="005F71D9" w:rsidRDefault="005F71D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267201"/>
      <w:docPartObj>
        <w:docPartGallery w:val="Page Numbers (Top of Page)"/>
        <w:docPartUnique/>
      </w:docPartObj>
    </w:sdtPr>
    <w:sdtEndPr/>
    <w:sdtContent>
      <w:p w14:paraId="08BC9140" w14:textId="01F6DC27" w:rsidR="005F71D9" w:rsidRDefault="005F71D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70">
          <w:rPr>
            <w:noProof/>
          </w:rPr>
          <w:t>6</w:t>
        </w:r>
        <w:r>
          <w:fldChar w:fldCharType="end"/>
        </w:r>
      </w:p>
    </w:sdtContent>
  </w:sdt>
  <w:p w14:paraId="4C1C98D0" w14:textId="77777777" w:rsidR="005F71D9" w:rsidRDefault="005F71D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06D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748F9"/>
    <w:multiLevelType w:val="hybridMultilevel"/>
    <w:tmpl w:val="767E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4F84"/>
    <w:multiLevelType w:val="multilevel"/>
    <w:tmpl w:val="F4805EEC"/>
    <w:styleLink w:val="1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884774"/>
    <w:multiLevelType w:val="hybridMultilevel"/>
    <w:tmpl w:val="DFC2CC0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609EF"/>
    <w:multiLevelType w:val="hybridMultilevel"/>
    <w:tmpl w:val="9E1A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8BA"/>
    <w:multiLevelType w:val="hybridMultilevel"/>
    <w:tmpl w:val="0962361A"/>
    <w:lvl w:ilvl="0" w:tplc="FC285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5C1"/>
    <w:multiLevelType w:val="hybridMultilevel"/>
    <w:tmpl w:val="282EE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5EDF"/>
    <w:multiLevelType w:val="multilevel"/>
    <w:tmpl w:val="30FEE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BB44F3"/>
    <w:multiLevelType w:val="hybridMultilevel"/>
    <w:tmpl w:val="C9B4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99E"/>
    <w:multiLevelType w:val="multilevel"/>
    <w:tmpl w:val="87DA1D8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0" w15:restartNumberingAfterBreak="0">
    <w:nsid w:val="229A2948"/>
    <w:multiLevelType w:val="multilevel"/>
    <w:tmpl w:val="EF203B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3BD53E7"/>
    <w:multiLevelType w:val="hybridMultilevel"/>
    <w:tmpl w:val="088E9DAC"/>
    <w:lvl w:ilvl="0" w:tplc="346C5CA2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8C6386"/>
    <w:multiLevelType w:val="multilevel"/>
    <w:tmpl w:val="977E2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8433B3"/>
    <w:multiLevelType w:val="hybridMultilevel"/>
    <w:tmpl w:val="6272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6E0AF9"/>
    <w:multiLevelType w:val="hybridMultilevel"/>
    <w:tmpl w:val="B1EC60E0"/>
    <w:lvl w:ilvl="0" w:tplc="1D325A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2A29286">
      <w:numFmt w:val="bullet"/>
      <w:lvlText w:val="−"/>
      <w:lvlJc w:val="left"/>
      <w:pPr>
        <w:tabs>
          <w:tab w:val="num" w:pos="873"/>
        </w:tabs>
        <w:ind w:left="873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5" w15:restartNumberingAfterBreak="0">
    <w:nsid w:val="4A1D7E73"/>
    <w:multiLevelType w:val="hybridMultilevel"/>
    <w:tmpl w:val="F8CC2C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C0A6529"/>
    <w:multiLevelType w:val="hybridMultilevel"/>
    <w:tmpl w:val="F1F4D328"/>
    <w:lvl w:ilvl="0" w:tplc="1D325A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 w15:restartNumberingAfterBreak="0">
    <w:nsid w:val="56BA6844"/>
    <w:multiLevelType w:val="multilevel"/>
    <w:tmpl w:val="857C883A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1764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cs="Arial" w:hint="default"/>
        <w:sz w:val="20"/>
      </w:rPr>
    </w:lvl>
  </w:abstractNum>
  <w:abstractNum w:abstractNumId="18" w15:restartNumberingAfterBreak="0">
    <w:nsid w:val="58480361"/>
    <w:multiLevelType w:val="hybridMultilevel"/>
    <w:tmpl w:val="6C36BF4E"/>
    <w:lvl w:ilvl="0" w:tplc="8500B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C96DF6"/>
    <w:multiLevelType w:val="hybridMultilevel"/>
    <w:tmpl w:val="74E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2E15"/>
    <w:multiLevelType w:val="multilevel"/>
    <w:tmpl w:val="8C122C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CC602F"/>
    <w:multiLevelType w:val="multilevel"/>
    <w:tmpl w:val="8C122C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225277"/>
    <w:multiLevelType w:val="multilevel"/>
    <w:tmpl w:val="CAD0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927533C"/>
    <w:multiLevelType w:val="hybridMultilevel"/>
    <w:tmpl w:val="60C02F3A"/>
    <w:lvl w:ilvl="0" w:tplc="2610B496">
      <w:start w:val="1"/>
      <w:numFmt w:val="decimal"/>
      <w:pStyle w:val="1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B513FE"/>
    <w:multiLevelType w:val="hybridMultilevel"/>
    <w:tmpl w:val="2976E9C2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16068C"/>
    <w:multiLevelType w:val="hybridMultilevel"/>
    <w:tmpl w:val="A8949FBC"/>
    <w:lvl w:ilvl="0" w:tplc="733AE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93677"/>
    <w:multiLevelType w:val="hybridMultilevel"/>
    <w:tmpl w:val="595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7"/>
  </w:num>
  <w:num w:numId="5">
    <w:abstractNumId w:val="9"/>
  </w:num>
  <w:num w:numId="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15"/>
  </w:num>
  <w:num w:numId="11">
    <w:abstractNumId w:val="3"/>
  </w:num>
  <w:num w:numId="12">
    <w:abstractNumId w:val="22"/>
  </w:num>
  <w:num w:numId="13">
    <w:abstractNumId w:val="17"/>
  </w:num>
  <w:num w:numId="14">
    <w:abstractNumId w:val="4"/>
  </w:num>
  <w:num w:numId="15">
    <w:abstractNumId w:val="1"/>
  </w:num>
  <w:num w:numId="16">
    <w:abstractNumId w:val="8"/>
  </w:num>
  <w:num w:numId="17">
    <w:abstractNumId w:val="25"/>
  </w:num>
  <w:num w:numId="18">
    <w:abstractNumId w:val="21"/>
  </w:num>
  <w:num w:numId="19">
    <w:abstractNumId w:val="20"/>
  </w:num>
  <w:num w:numId="20">
    <w:abstractNumId w:val="5"/>
  </w:num>
  <w:num w:numId="21">
    <w:abstractNumId w:val="18"/>
  </w:num>
  <w:num w:numId="22">
    <w:abstractNumId w:val="2"/>
    <w:lvlOverride w:ilvl="0">
      <w:lvl w:ilvl="0">
        <w:start w:val="1"/>
        <w:numFmt w:val="decimal"/>
        <w:pStyle w:val="10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1567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9"/>
  </w:num>
  <w:num w:numId="24">
    <w:abstractNumId w:val="11"/>
  </w:num>
  <w:num w:numId="25">
    <w:abstractNumId w:val="14"/>
  </w:num>
  <w:num w:numId="26">
    <w:abstractNumId w:val="12"/>
  </w:num>
  <w:num w:numId="27">
    <w:abstractNumId w:val="2"/>
  </w:num>
  <w:num w:numId="28">
    <w:abstractNumId w:val="0"/>
  </w:num>
  <w:num w:numId="29">
    <w:abstractNumId w:val="23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lvl w:ilvl="0">
        <w:start w:val="1"/>
        <w:numFmt w:val="decimal"/>
        <w:pStyle w:val="10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1567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08"/>
  <w:autoHyphenation/>
  <w:consecutiveHyphenLimit w:val="4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58"/>
    <w:rsid w:val="00005670"/>
    <w:rsid w:val="00024F21"/>
    <w:rsid w:val="00024F49"/>
    <w:rsid w:val="000308E5"/>
    <w:rsid w:val="0003343E"/>
    <w:rsid w:val="0004194B"/>
    <w:rsid w:val="00041BA4"/>
    <w:rsid w:val="000437A5"/>
    <w:rsid w:val="000518EC"/>
    <w:rsid w:val="00056574"/>
    <w:rsid w:val="00062827"/>
    <w:rsid w:val="00062C5F"/>
    <w:rsid w:val="0007077A"/>
    <w:rsid w:val="0007394D"/>
    <w:rsid w:val="0007641E"/>
    <w:rsid w:val="00084E04"/>
    <w:rsid w:val="00087A7E"/>
    <w:rsid w:val="00093E0A"/>
    <w:rsid w:val="00095A51"/>
    <w:rsid w:val="00097336"/>
    <w:rsid w:val="000A6671"/>
    <w:rsid w:val="000A6DF6"/>
    <w:rsid w:val="000B7949"/>
    <w:rsid w:val="000C3DFE"/>
    <w:rsid w:val="000E3127"/>
    <w:rsid w:val="000E55DF"/>
    <w:rsid w:val="00103EE0"/>
    <w:rsid w:val="0012728D"/>
    <w:rsid w:val="00132072"/>
    <w:rsid w:val="001336FC"/>
    <w:rsid w:val="00136B3E"/>
    <w:rsid w:val="00142BFD"/>
    <w:rsid w:val="00143103"/>
    <w:rsid w:val="001450E5"/>
    <w:rsid w:val="001456E6"/>
    <w:rsid w:val="00153BA7"/>
    <w:rsid w:val="0015496D"/>
    <w:rsid w:val="00161B0C"/>
    <w:rsid w:val="00162442"/>
    <w:rsid w:val="00166CAF"/>
    <w:rsid w:val="00171935"/>
    <w:rsid w:val="00175554"/>
    <w:rsid w:val="00175FB2"/>
    <w:rsid w:val="001763CB"/>
    <w:rsid w:val="00192FCD"/>
    <w:rsid w:val="00194391"/>
    <w:rsid w:val="001A0987"/>
    <w:rsid w:val="001A607A"/>
    <w:rsid w:val="001A6B1C"/>
    <w:rsid w:val="001B4C96"/>
    <w:rsid w:val="001B6185"/>
    <w:rsid w:val="001D11B6"/>
    <w:rsid w:val="001D6218"/>
    <w:rsid w:val="001F475E"/>
    <w:rsid w:val="001F50B1"/>
    <w:rsid w:val="001F607B"/>
    <w:rsid w:val="00200F06"/>
    <w:rsid w:val="00202E60"/>
    <w:rsid w:val="00210BBE"/>
    <w:rsid w:val="00211988"/>
    <w:rsid w:val="00211FE1"/>
    <w:rsid w:val="002133D2"/>
    <w:rsid w:val="00214F47"/>
    <w:rsid w:val="0022201B"/>
    <w:rsid w:val="0022295C"/>
    <w:rsid w:val="00231246"/>
    <w:rsid w:val="0023324C"/>
    <w:rsid w:val="00240AE6"/>
    <w:rsid w:val="00241480"/>
    <w:rsid w:val="002504EB"/>
    <w:rsid w:val="0025332C"/>
    <w:rsid w:val="002618C1"/>
    <w:rsid w:val="002652EF"/>
    <w:rsid w:val="00267B29"/>
    <w:rsid w:val="00267E7E"/>
    <w:rsid w:val="00283B56"/>
    <w:rsid w:val="00284832"/>
    <w:rsid w:val="00291F94"/>
    <w:rsid w:val="00292D23"/>
    <w:rsid w:val="002976BF"/>
    <w:rsid w:val="002B16A4"/>
    <w:rsid w:val="002B2208"/>
    <w:rsid w:val="002B7B21"/>
    <w:rsid w:val="002C21D0"/>
    <w:rsid w:val="002C2B42"/>
    <w:rsid w:val="00300CFA"/>
    <w:rsid w:val="00301721"/>
    <w:rsid w:val="00312368"/>
    <w:rsid w:val="0031342F"/>
    <w:rsid w:val="00313FF7"/>
    <w:rsid w:val="00325308"/>
    <w:rsid w:val="00354B7D"/>
    <w:rsid w:val="003579B5"/>
    <w:rsid w:val="00357C20"/>
    <w:rsid w:val="00364E25"/>
    <w:rsid w:val="00365997"/>
    <w:rsid w:val="0037137A"/>
    <w:rsid w:val="00373276"/>
    <w:rsid w:val="00377FD0"/>
    <w:rsid w:val="00382EB7"/>
    <w:rsid w:val="0038368C"/>
    <w:rsid w:val="00383750"/>
    <w:rsid w:val="0038404D"/>
    <w:rsid w:val="00394B27"/>
    <w:rsid w:val="003A43EB"/>
    <w:rsid w:val="003A56A6"/>
    <w:rsid w:val="003B7E94"/>
    <w:rsid w:val="003C224E"/>
    <w:rsid w:val="003D77CF"/>
    <w:rsid w:val="003E0869"/>
    <w:rsid w:val="003E5784"/>
    <w:rsid w:val="003E67A5"/>
    <w:rsid w:val="003E75BE"/>
    <w:rsid w:val="003F3F6F"/>
    <w:rsid w:val="00401C98"/>
    <w:rsid w:val="00403853"/>
    <w:rsid w:val="004125D9"/>
    <w:rsid w:val="00412734"/>
    <w:rsid w:val="00413818"/>
    <w:rsid w:val="00426420"/>
    <w:rsid w:val="004348FE"/>
    <w:rsid w:val="00436505"/>
    <w:rsid w:val="00437A04"/>
    <w:rsid w:val="004428CC"/>
    <w:rsid w:val="00443D5F"/>
    <w:rsid w:val="00444EB6"/>
    <w:rsid w:val="004523A7"/>
    <w:rsid w:val="00454465"/>
    <w:rsid w:val="0045481E"/>
    <w:rsid w:val="00460667"/>
    <w:rsid w:val="0047330F"/>
    <w:rsid w:val="004807E7"/>
    <w:rsid w:val="00482453"/>
    <w:rsid w:val="00482F30"/>
    <w:rsid w:val="00486665"/>
    <w:rsid w:val="00486E3E"/>
    <w:rsid w:val="004943C8"/>
    <w:rsid w:val="004A1EFF"/>
    <w:rsid w:val="004A5AE2"/>
    <w:rsid w:val="004C2D86"/>
    <w:rsid w:val="004C4CE4"/>
    <w:rsid w:val="004C7603"/>
    <w:rsid w:val="004E6FDD"/>
    <w:rsid w:val="00500D9F"/>
    <w:rsid w:val="00501A83"/>
    <w:rsid w:val="0050685D"/>
    <w:rsid w:val="00506D6C"/>
    <w:rsid w:val="005073AB"/>
    <w:rsid w:val="00510EB0"/>
    <w:rsid w:val="00511B76"/>
    <w:rsid w:val="005168FE"/>
    <w:rsid w:val="00533756"/>
    <w:rsid w:val="00535129"/>
    <w:rsid w:val="00540E7C"/>
    <w:rsid w:val="005458CB"/>
    <w:rsid w:val="005555F0"/>
    <w:rsid w:val="005637A7"/>
    <w:rsid w:val="0057792B"/>
    <w:rsid w:val="00582BA0"/>
    <w:rsid w:val="00583806"/>
    <w:rsid w:val="00583875"/>
    <w:rsid w:val="00584897"/>
    <w:rsid w:val="00590A3F"/>
    <w:rsid w:val="00592C1D"/>
    <w:rsid w:val="005B4B81"/>
    <w:rsid w:val="005C6D20"/>
    <w:rsid w:val="005D76A8"/>
    <w:rsid w:val="005E0970"/>
    <w:rsid w:val="005E7871"/>
    <w:rsid w:val="005F71D9"/>
    <w:rsid w:val="0060455B"/>
    <w:rsid w:val="00610900"/>
    <w:rsid w:val="00616C46"/>
    <w:rsid w:val="006254DF"/>
    <w:rsid w:val="00630AF4"/>
    <w:rsid w:val="00637F06"/>
    <w:rsid w:val="006431E6"/>
    <w:rsid w:val="0065584A"/>
    <w:rsid w:val="006637F6"/>
    <w:rsid w:val="006658E8"/>
    <w:rsid w:val="00670296"/>
    <w:rsid w:val="00672A3D"/>
    <w:rsid w:val="006773DD"/>
    <w:rsid w:val="00683BE5"/>
    <w:rsid w:val="00683C55"/>
    <w:rsid w:val="00685439"/>
    <w:rsid w:val="00692D00"/>
    <w:rsid w:val="00695D82"/>
    <w:rsid w:val="0069651D"/>
    <w:rsid w:val="00696D15"/>
    <w:rsid w:val="006A1154"/>
    <w:rsid w:val="006A24E9"/>
    <w:rsid w:val="006B4916"/>
    <w:rsid w:val="006C2177"/>
    <w:rsid w:val="006C5F8D"/>
    <w:rsid w:val="006D2411"/>
    <w:rsid w:val="006D2F6B"/>
    <w:rsid w:val="006D52A1"/>
    <w:rsid w:val="00707BEE"/>
    <w:rsid w:val="00711D9E"/>
    <w:rsid w:val="007159BC"/>
    <w:rsid w:val="00723195"/>
    <w:rsid w:val="00724327"/>
    <w:rsid w:val="00735CD2"/>
    <w:rsid w:val="0074058A"/>
    <w:rsid w:val="007415CA"/>
    <w:rsid w:val="00744BC0"/>
    <w:rsid w:val="00763A60"/>
    <w:rsid w:val="007660C9"/>
    <w:rsid w:val="0077346F"/>
    <w:rsid w:val="00783E20"/>
    <w:rsid w:val="00784353"/>
    <w:rsid w:val="00793A33"/>
    <w:rsid w:val="00795088"/>
    <w:rsid w:val="00796B9A"/>
    <w:rsid w:val="007A12D7"/>
    <w:rsid w:val="007A3AB0"/>
    <w:rsid w:val="007A3CB7"/>
    <w:rsid w:val="007B0972"/>
    <w:rsid w:val="007B0CA6"/>
    <w:rsid w:val="007B4A12"/>
    <w:rsid w:val="007D5549"/>
    <w:rsid w:val="007E031B"/>
    <w:rsid w:val="007E1FC3"/>
    <w:rsid w:val="007F2C1A"/>
    <w:rsid w:val="007F4675"/>
    <w:rsid w:val="00806C42"/>
    <w:rsid w:val="00817F50"/>
    <w:rsid w:val="00833080"/>
    <w:rsid w:val="00843EB9"/>
    <w:rsid w:val="00846F4B"/>
    <w:rsid w:val="00847F5B"/>
    <w:rsid w:val="008559BB"/>
    <w:rsid w:val="00860B24"/>
    <w:rsid w:val="00863878"/>
    <w:rsid w:val="00866114"/>
    <w:rsid w:val="0087636D"/>
    <w:rsid w:val="00882118"/>
    <w:rsid w:val="00893F39"/>
    <w:rsid w:val="00895A7E"/>
    <w:rsid w:val="008A07A0"/>
    <w:rsid w:val="008B406D"/>
    <w:rsid w:val="008C0D61"/>
    <w:rsid w:val="008C11BB"/>
    <w:rsid w:val="008C2BC8"/>
    <w:rsid w:val="008C4CDB"/>
    <w:rsid w:val="008D1173"/>
    <w:rsid w:val="008D27AE"/>
    <w:rsid w:val="008D3EEF"/>
    <w:rsid w:val="00900B98"/>
    <w:rsid w:val="0091649D"/>
    <w:rsid w:val="009206B7"/>
    <w:rsid w:val="00921FC1"/>
    <w:rsid w:val="009256D2"/>
    <w:rsid w:val="009307C0"/>
    <w:rsid w:val="009331B7"/>
    <w:rsid w:val="009514B5"/>
    <w:rsid w:val="00952341"/>
    <w:rsid w:val="00955973"/>
    <w:rsid w:val="00973B8C"/>
    <w:rsid w:val="00975E73"/>
    <w:rsid w:val="00985BE3"/>
    <w:rsid w:val="00990917"/>
    <w:rsid w:val="0099119D"/>
    <w:rsid w:val="009A1D8D"/>
    <w:rsid w:val="009A5AA4"/>
    <w:rsid w:val="009A5E4D"/>
    <w:rsid w:val="009A602E"/>
    <w:rsid w:val="009B1F16"/>
    <w:rsid w:val="009B2525"/>
    <w:rsid w:val="009B6F04"/>
    <w:rsid w:val="009C1F98"/>
    <w:rsid w:val="009C6BA1"/>
    <w:rsid w:val="009E1F82"/>
    <w:rsid w:val="009E59C2"/>
    <w:rsid w:val="009E6256"/>
    <w:rsid w:val="009F06E7"/>
    <w:rsid w:val="009F51D8"/>
    <w:rsid w:val="009F6989"/>
    <w:rsid w:val="009F6EE4"/>
    <w:rsid w:val="00A00B2C"/>
    <w:rsid w:val="00A02578"/>
    <w:rsid w:val="00A06C2B"/>
    <w:rsid w:val="00A132B7"/>
    <w:rsid w:val="00A13738"/>
    <w:rsid w:val="00A15551"/>
    <w:rsid w:val="00A178B3"/>
    <w:rsid w:val="00A2137D"/>
    <w:rsid w:val="00A23CE7"/>
    <w:rsid w:val="00A26D71"/>
    <w:rsid w:val="00A317F3"/>
    <w:rsid w:val="00A66C13"/>
    <w:rsid w:val="00A755E1"/>
    <w:rsid w:val="00A8365D"/>
    <w:rsid w:val="00A9119E"/>
    <w:rsid w:val="00A91368"/>
    <w:rsid w:val="00A92BCC"/>
    <w:rsid w:val="00AA391C"/>
    <w:rsid w:val="00AA7241"/>
    <w:rsid w:val="00AA7372"/>
    <w:rsid w:val="00AB0C06"/>
    <w:rsid w:val="00AC7428"/>
    <w:rsid w:val="00AD754A"/>
    <w:rsid w:val="00AE1E46"/>
    <w:rsid w:val="00AE37C8"/>
    <w:rsid w:val="00AF2124"/>
    <w:rsid w:val="00B02B10"/>
    <w:rsid w:val="00B03DC1"/>
    <w:rsid w:val="00B24738"/>
    <w:rsid w:val="00B24C47"/>
    <w:rsid w:val="00B272C6"/>
    <w:rsid w:val="00B32996"/>
    <w:rsid w:val="00B33EA3"/>
    <w:rsid w:val="00B41E55"/>
    <w:rsid w:val="00B42672"/>
    <w:rsid w:val="00B44D28"/>
    <w:rsid w:val="00B54E09"/>
    <w:rsid w:val="00B6285F"/>
    <w:rsid w:val="00B64848"/>
    <w:rsid w:val="00B73860"/>
    <w:rsid w:val="00B74912"/>
    <w:rsid w:val="00B76801"/>
    <w:rsid w:val="00B80431"/>
    <w:rsid w:val="00B8665A"/>
    <w:rsid w:val="00BA35E2"/>
    <w:rsid w:val="00BA5F99"/>
    <w:rsid w:val="00BB4A3C"/>
    <w:rsid w:val="00BB4BC8"/>
    <w:rsid w:val="00BB68CB"/>
    <w:rsid w:val="00BB7D11"/>
    <w:rsid w:val="00BC3D02"/>
    <w:rsid w:val="00BD1979"/>
    <w:rsid w:val="00BD4198"/>
    <w:rsid w:val="00BD50AD"/>
    <w:rsid w:val="00BE0BEE"/>
    <w:rsid w:val="00BE6AE3"/>
    <w:rsid w:val="00BF0123"/>
    <w:rsid w:val="00BF1A43"/>
    <w:rsid w:val="00BF23EE"/>
    <w:rsid w:val="00BF4D89"/>
    <w:rsid w:val="00BF7C92"/>
    <w:rsid w:val="00C318CB"/>
    <w:rsid w:val="00C31F27"/>
    <w:rsid w:val="00C32588"/>
    <w:rsid w:val="00C45BD8"/>
    <w:rsid w:val="00C541FA"/>
    <w:rsid w:val="00C55814"/>
    <w:rsid w:val="00C55BBA"/>
    <w:rsid w:val="00C665DA"/>
    <w:rsid w:val="00C75F9E"/>
    <w:rsid w:val="00C81832"/>
    <w:rsid w:val="00C81B3D"/>
    <w:rsid w:val="00C86417"/>
    <w:rsid w:val="00CA1DF9"/>
    <w:rsid w:val="00CA5C27"/>
    <w:rsid w:val="00CC37A8"/>
    <w:rsid w:val="00CC4028"/>
    <w:rsid w:val="00CC4859"/>
    <w:rsid w:val="00CD58E1"/>
    <w:rsid w:val="00CE0EC7"/>
    <w:rsid w:val="00CE1A3D"/>
    <w:rsid w:val="00CE3E62"/>
    <w:rsid w:val="00CE5744"/>
    <w:rsid w:val="00CE5989"/>
    <w:rsid w:val="00CF0189"/>
    <w:rsid w:val="00CF1F55"/>
    <w:rsid w:val="00CF513D"/>
    <w:rsid w:val="00D25AC3"/>
    <w:rsid w:val="00D25C64"/>
    <w:rsid w:val="00D317CD"/>
    <w:rsid w:val="00D33BB6"/>
    <w:rsid w:val="00D3656B"/>
    <w:rsid w:val="00D53513"/>
    <w:rsid w:val="00D56366"/>
    <w:rsid w:val="00D57D8A"/>
    <w:rsid w:val="00D63BF7"/>
    <w:rsid w:val="00D65BBF"/>
    <w:rsid w:val="00D66A79"/>
    <w:rsid w:val="00D66BE2"/>
    <w:rsid w:val="00D84D85"/>
    <w:rsid w:val="00D8582D"/>
    <w:rsid w:val="00D859DD"/>
    <w:rsid w:val="00D87AD3"/>
    <w:rsid w:val="00D87B58"/>
    <w:rsid w:val="00D94299"/>
    <w:rsid w:val="00DC3506"/>
    <w:rsid w:val="00DC398D"/>
    <w:rsid w:val="00DD22E8"/>
    <w:rsid w:val="00DE0867"/>
    <w:rsid w:val="00E13FFF"/>
    <w:rsid w:val="00E16382"/>
    <w:rsid w:val="00E2055E"/>
    <w:rsid w:val="00E52542"/>
    <w:rsid w:val="00E53D4A"/>
    <w:rsid w:val="00E66017"/>
    <w:rsid w:val="00E71142"/>
    <w:rsid w:val="00E73BC6"/>
    <w:rsid w:val="00E757B7"/>
    <w:rsid w:val="00E87359"/>
    <w:rsid w:val="00E93893"/>
    <w:rsid w:val="00E9752B"/>
    <w:rsid w:val="00EA4128"/>
    <w:rsid w:val="00EB65E4"/>
    <w:rsid w:val="00ED0E0B"/>
    <w:rsid w:val="00ED2664"/>
    <w:rsid w:val="00EE38BB"/>
    <w:rsid w:val="00EE4659"/>
    <w:rsid w:val="00EE46A7"/>
    <w:rsid w:val="00EF6BDE"/>
    <w:rsid w:val="00EF6FE5"/>
    <w:rsid w:val="00F024A8"/>
    <w:rsid w:val="00F02664"/>
    <w:rsid w:val="00F04C98"/>
    <w:rsid w:val="00F07099"/>
    <w:rsid w:val="00F1076E"/>
    <w:rsid w:val="00F12F70"/>
    <w:rsid w:val="00F22B1B"/>
    <w:rsid w:val="00F23610"/>
    <w:rsid w:val="00F323B4"/>
    <w:rsid w:val="00F34286"/>
    <w:rsid w:val="00F40B18"/>
    <w:rsid w:val="00F42ABC"/>
    <w:rsid w:val="00F46591"/>
    <w:rsid w:val="00F52F7F"/>
    <w:rsid w:val="00F562BC"/>
    <w:rsid w:val="00F57DF1"/>
    <w:rsid w:val="00F60C71"/>
    <w:rsid w:val="00F60DA6"/>
    <w:rsid w:val="00F617C2"/>
    <w:rsid w:val="00F64C32"/>
    <w:rsid w:val="00F774F2"/>
    <w:rsid w:val="00F91201"/>
    <w:rsid w:val="00FA26E3"/>
    <w:rsid w:val="00FA502D"/>
    <w:rsid w:val="00FA7C8D"/>
    <w:rsid w:val="00FB625B"/>
    <w:rsid w:val="00FC1153"/>
    <w:rsid w:val="00FC1CDD"/>
    <w:rsid w:val="00FC3F4C"/>
    <w:rsid w:val="00FD0344"/>
    <w:rsid w:val="00FD41AD"/>
    <w:rsid w:val="00FE32FE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F9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E0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locked/>
    <w:rsid w:val="00F236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locked/>
    <w:rsid w:val="00D535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486665"/>
    <w:pPr>
      <w:ind w:left="720"/>
      <w:contextualSpacing/>
    </w:pPr>
  </w:style>
  <w:style w:type="character" w:styleId="a3">
    <w:name w:val="annotation reference"/>
    <w:uiPriority w:val="99"/>
    <w:semiHidden/>
    <w:rsid w:val="00041BA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041BA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41BA4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041BA4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041BA4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41B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41BA4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711D9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D22E8"/>
    <w:rPr>
      <w:color w:val="954F72"/>
      <w:u w:val="single"/>
    </w:rPr>
  </w:style>
  <w:style w:type="paragraph" w:customStyle="1" w:styleId="14">
    <w:name w:val="Цветной список — акцент 1"/>
    <w:basedOn w:val="a"/>
    <w:link w:val="15"/>
    <w:uiPriority w:val="34"/>
    <w:qFormat/>
    <w:rsid w:val="00F34286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8365D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ad">
    <w:name w:val="Основной текст Знак"/>
    <w:link w:val="ac"/>
    <w:uiPriority w:val="99"/>
    <w:rsid w:val="00A8365D"/>
    <w:rPr>
      <w:rFonts w:ascii="Times New Roman" w:eastAsia="Times New Roman" w:hAnsi="Times New Roman"/>
      <w:sz w:val="16"/>
    </w:rPr>
  </w:style>
  <w:style w:type="paragraph" w:styleId="ae">
    <w:name w:val="Title"/>
    <w:basedOn w:val="a"/>
    <w:next w:val="a"/>
    <w:link w:val="af"/>
    <w:uiPriority w:val="99"/>
    <w:qFormat/>
    <w:locked/>
    <w:rsid w:val="0025332C"/>
    <w:pPr>
      <w:pBdr>
        <w:bottom w:val="single" w:sz="8" w:space="4" w:color="4F81BD"/>
      </w:pBdr>
      <w:spacing w:after="300" w:line="240" w:lineRule="auto"/>
      <w:contextualSpacing/>
    </w:pPr>
    <w:rPr>
      <w:rFonts w:eastAsia="MS ????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99"/>
    <w:rsid w:val="0025332C"/>
    <w:rPr>
      <w:rFonts w:eastAsia="MS ????"/>
      <w:color w:val="17365D"/>
      <w:spacing w:val="5"/>
      <w:kern w:val="28"/>
      <w:sz w:val="52"/>
      <w:szCs w:val="52"/>
    </w:rPr>
  </w:style>
  <w:style w:type="paragraph" w:styleId="af0">
    <w:name w:val="Plain Text"/>
    <w:basedOn w:val="a"/>
    <w:link w:val="af1"/>
    <w:uiPriority w:val="99"/>
    <w:semiHidden/>
    <w:unhideWhenUsed/>
    <w:rsid w:val="002533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semiHidden/>
    <w:rsid w:val="0025332C"/>
    <w:rPr>
      <w:rFonts w:ascii="Consolas" w:hAnsi="Consolas"/>
      <w:sz w:val="21"/>
      <w:szCs w:val="21"/>
    </w:rPr>
  </w:style>
  <w:style w:type="character" w:customStyle="1" w:styleId="21">
    <w:name w:val="Заголовок 2 Знак"/>
    <w:link w:val="20"/>
    <w:uiPriority w:val="9"/>
    <w:rsid w:val="00D5351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2">
    <w:name w:val="caption"/>
    <w:basedOn w:val="a"/>
    <w:next w:val="a"/>
    <w:qFormat/>
    <w:locked/>
    <w:rsid w:val="00D53513"/>
    <w:pPr>
      <w:keepNext/>
      <w:spacing w:before="60" w:after="60" w:line="240" w:lineRule="auto"/>
    </w:pPr>
    <w:rPr>
      <w:rFonts w:ascii="Trebuchet MS" w:eastAsia="Times New Roman" w:hAnsi="Trebuchet MS"/>
      <w:b/>
      <w:bCs/>
      <w:sz w:val="20"/>
      <w:szCs w:val="20"/>
      <w:lang w:eastAsia="ru-RU"/>
    </w:rPr>
  </w:style>
  <w:style w:type="table" w:customStyle="1" w:styleId="-110">
    <w:name w:val="Таблица-сетка 1 светлая1"/>
    <w:basedOn w:val="a1"/>
    <w:uiPriority w:val="46"/>
    <w:rsid w:val="00D5351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3">
    <w:name w:val="Table Grid"/>
    <w:basedOn w:val="a1"/>
    <w:uiPriority w:val="59"/>
    <w:locked/>
    <w:rsid w:val="0044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D241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6D2411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6D241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6D2411"/>
    <w:rPr>
      <w:sz w:val="22"/>
      <w:szCs w:val="22"/>
      <w:lang w:eastAsia="en-US"/>
    </w:rPr>
  </w:style>
  <w:style w:type="paragraph" w:styleId="af8">
    <w:name w:val="footnote text"/>
    <w:basedOn w:val="a"/>
    <w:link w:val="af9"/>
    <w:unhideWhenUsed/>
    <w:rsid w:val="001336FC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link w:val="af8"/>
    <w:rsid w:val="001336FC"/>
    <w:rPr>
      <w:lang w:eastAsia="en-US"/>
    </w:rPr>
  </w:style>
  <w:style w:type="character" w:styleId="afa">
    <w:name w:val="footnote reference"/>
    <w:semiHidden/>
    <w:unhideWhenUsed/>
    <w:rsid w:val="001336FC"/>
    <w:rPr>
      <w:vertAlign w:val="superscript"/>
    </w:rPr>
  </w:style>
  <w:style w:type="paragraph" w:customStyle="1" w:styleId="22">
    <w:name w:val="Без интервала2"/>
    <w:rsid w:val="001336FC"/>
    <w:rPr>
      <w:rFonts w:eastAsia="Times New Roman"/>
      <w:sz w:val="22"/>
      <w:szCs w:val="22"/>
    </w:rPr>
  </w:style>
  <w:style w:type="character" w:styleId="afb">
    <w:name w:val="Emphasis"/>
    <w:qFormat/>
    <w:locked/>
    <w:rsid w:val="001336FC"/>
    <w:rPr>
      <w:iCs/>
      <w:sz w:val="20"/>
    </w:rPr>
  </w:style>
  <w:style w:type="paragraph" w:customStyle="1" w:styleId="Tab-Text">
    <w:name w:val="Tab-Text"/>
    <w:basedOn w:val="a"/>
    <w:rsid w:val="001336FC"/>
    <w:pPr>
      <w:spacing w:before="20" w:after="20" w:line="240" w:lineRule="auto"/>
      <w:ind w:left="28" w:right="28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16">
    <w:name w:val="Без интервала1"/>
    <w:uiPriority w:val="1"/>
    <w:qFormat/>
    <w:rsid w:val="001336FC"/>
    <w:rPr>
      <w:rFonts w:eastAsia="Times New Roman"/>
      <w:sz w:val="22"/>
      <w:szCs w:val="22"/>
    </w:rPr>
  </w:style>
  <w:style w:type="character" w:customStyle="1" w:styleId="G5">
    <w:name w:val="@G5.ТекстТаблицы Знак"/>
    <w:link w:val="G50"/>
    <w:locked/>
    <w:rsid w:val="001336FC"/>
  </w:style>
  <w:style w:type="paragraph" w:customStyle="1" w:styleId="G50">
    <w:name w:val="@G5.ТекстТаблицы"/>
    <w:basedOn w:val="a"/>
    <w:link w:val="G5"/>
    <w:rsid w:val="001336FC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paragraph" w:customStyle="1" w:styleId="Default">
    <w:name w:val="Default"/>
    <w:basedOn w:val="a"/>
    <w:rsid w:val="001336FC"/>
    <w:pPr>
      <w:autoSpaceDE w:val="0"/>
      <w:autoSpaceDN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ja-JP"/>
    </w:rPr>
  </w:style>
  <w:style w:type="paragraph" w:customStyle="1" w:styleId="31">
    <w:name w:val="Светлая сетка — акцент 31"/>
    <w:basedOn w:val="a"/>
    <w:uiPriority w:val="34"/>
    <w:qFormat/>
    <w:rsid w:val="00093E0A"/>
    <w:pPr>
      <w:ind w:left="720"/>
      <w:contextualSpacing/>
    </w:pPr>
  </w:style>
  <w:style w:type="numbering" w:customStyle="1" w:styleId="1">
    <w:name w:val="Стильдля 1уровня"/>
    <w:uiPriority w:val="99"/>
    <w:rsid w:val="00F23610"/>
    <w:pPr>
      <w:numPr>
        <w:numId w:val="27"/>
      </w:numPr>
    </w:pPr>
  </w:style>
  <w:style w:type="paragraph" w:customStyle="1" w:styleId="10">
    <w:name w:val="Уровень1 списка"/>
    <w:basedOn w:val="11"/>
    <w:next w:val="14"/>
    <w:link w:val="17"/>
    <w:qFormat/>
    <w:rsid w:val="00F23610"/>
    <w:pPr>
      <w:keepLines/>
      <w:numPr>
        <w:numId w:val="22"/>
      </w:numPr>
      <w:spacing w:before="480" w:after="0"/>
    </w:pPr>
    <w:rPr>
      <w:rFonts w:ascii="Times New Roman" w:hAnsi="Times New Roman"/>
      <w:color w:val="000000"/>
      <w:kern w:val="0"/>
      <w:sz w:val="28"/>
    </w:rPr>
  </w:style>
  <w:style w:type="character" w:customStyle="1" w:styleId="15">
    <w:name w:val="Цветной список — акцент 1 Знак"/>
    <w:link w:val="14"/>
    <w:uiPriority w:val="34"/>
    <w:rsid w:val="00F23610"/>
    <w:rPr>
      <w:sz w:val="22"/>
      <w:szCs w:val="22"/>
      <w:lang w:eastAsia="en-US"/>
    </w:rPr>
  </w:style>
  <w:style w:type="character" w:customStyle="1" w:styleId="17">
    <w:name w:val="Уровень1 списка Знак"/>
    <w:link w:val="10"/>
    <w:rsid w:val="00F23610"/>
    <w:rPr>
      <w:rFonts w:ascii="Times New Roman" w:eastAsia="Times New Roman" w:hAnsi="Times New Roman"/>
      <w:b/>
      <w:bCs/>
      <w:color w:val="000000"/>
      <w:sz w:val="28"/>
      <w:szCs w:val="32"/>
      <w:lang w:eastAsia="en-US"/>
    </w:rPr>
  </w:style>
  <w:style w:type="paragraph" w:customStyle="1" w:styleId="2">
    <w:name w:val="Уровень 2"/>
    <w:basedOn w:val="14"/>
    <w:next w:val="a"/>
    <w:link w:val="23"/>
    <w:qFormat/>
    <w:rsid w:val="00F23610"/>
    <w:pPr>
      <w:numPr>
        <w:ilvl w:val="1"/>
        <w:numId w:val="22"/>
      </w:numPr>
    </w:pPr>
    <w:rPr>
      <w:rFonts w:ascii="Times New Roman" w:hAnsi="Times New Roman"/>
      <w:sz w:val="24"/>
    </w:rPr>
  </w:style>
  <w:style w:type="character" w:customStyle="1" w:styleId="23">
    <w:name w:val="Уровень 2 Знак"/>
    <w:link w:val="2"/>
    <w:rsid w:val="00F23610"/>
    <w:rPr>
      <w:rFonts w:ascii="Times New Roman" w:hAnsi="Times New Roman"/>
      <w:sz w:val="24"/>
      <w:szCs w:val="22"/>
      <w:lang w:eastAsia="en-US"/>
    </w:rPr>
  </w:style>
  <w:style w:type="character" w:styleId="afc">
    <w:name w:val="Strong"/>
    <w:uiPriority w:val="22"/>
    <w:qFormat/>
    <w:locked/>
    <w:rsid w:val="00F23610"/>
    <w:rPr>
      <w:b/>
      <w:bCs/>
    </w:rPr>
  </w:style>
  <w:style w:type="paragraph" w:customStyle="1" w:styleId="24">
    <w:name w:val="Уроовень 2"/>
    <w:basedOn w:val="14"/>
    <w:link w:val="25"/>
    <w:qFormat/>
    <w:rsid w:val="00F23610"/>
    <w:pPr>
      <w:ind w:left="716" w:hanging="432"/>
    </w:pPr>
    <w:rPr>
      <w:rFonts w:ascii="Times New Roman" w:hAnsi="Times New Roman"/>
      <w:sz w:val="24"/>
    </w:rPr>
  </w:style>
  <w:style w:type="character" w:customStyle="1" w:styleId="25">
    <w:name w:val="Уроовень 2 Знак"/>
    <w:link w:val="24"/>
    <w:rsid w:val="00F23610"/>
    <w:rPr>
      <w:rFonts w:ascii="Times New Roman" w:hAnsi="Times New Roman"/>
      <w:sz w:val="24"/>
      <w:szCs w:val="22"/>
      <w:lang w:eastAsia="en-US"/>
    </w:rPr>
  </w:style>
  <w:style w:type="character" w:customStyle="1" w:styleId="12">
    <w:name w:val="Заголовок 1 Знак"/>
    <w:link w:val="11"/>
    <w:rsid w:val="00F236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18">
    <w:name w:val="Цветная заливка — акцент 1"/>
    <w:hidden/>
    <w:uiPriority w:val="99"/>
    <w:semiHidden/>
    <w:rsid w:val="0065584A"/>
    <w:rPr>
      <w:sz w:val="22"/>
      <w:szCs w:val="22"/>
      <w:lang w:eastAsia="en-US"/>
    </w:rPr>
  </w:style>
  <w:style w:type="paragraph" w:customStyle="1" w:styleId="13">
    <w:name w:val="Обычный + 13 пт"/>
    <w:basedOn w:val="a"/>
    <w:rsid w:val="0031342F"/>
    <w:pPr>
      <w:numPr>
        <w:numId w:val="29"/>
      </w:numPr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d">
    <w:name w:val="List Paragraph"/>
    <w:basedOn w:val="a"/>
    <w:link w:val="afe"/>
    <w:uiPriority w:val="34"/>
    <w:qFormat/>
    <w:rsid w:val="009B1F16"/>
    <w:pPr>
      <w:ind w:left="720"/>
      <w:contextualSpacing/>
    </w:pPr>
  </w:style>
  <w:style w:type="character" w:customStyle="1" w:styleId="afe">
    <w:name w:val="Абзац списка Знак"/>
    <w:link w:val="afd"/>
    <w:uiPriority w:val="34"/>
    <w:rsid w:val="009B1F16"/>
    <w:rPr>
      <w:sz w:val="22"/>
      <w:szCs w:val="22"/>
      <w:lang w:eastAsia="en-US"/>
    </w:rPr>
  </w:style>
  <w:style w:type="table" w:customStyle="1" w:styleId="19">
    <w:name w:val="Сетка таблицы1"/>
    <w:basedOn w:val="a1"/>
    <w:next w:val="af3"/>
    <w:uiPriority w:val="39"/>
    <w:rsid w:val="00501A8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3"/>
    <w:uiPriority w:val="39"/>
    <w:rsid w:val="00501A8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seu.org/roam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LinksUpToDate>false</LinksUpToDate>
  <CharactersWithSpaces>18868</CharactersWithSpaces>
  <SharedDoc>false</SharedDoc>
  <HLinks>
    <vt:vector size="78" baseType="variant">
      <vt:variant>
        <vt:i4>1966125</vt:i4>
      </vt:variant>
      <vt:variant>
        <vt:i4>39</vt:i4>
      </vt:variant>
      <vt:variant>
        <vt:i4>0</vt:i4>
      </vt:variant>
      <vt:variant>
        <vt:i4>5</vt:i4>
      </vt:variant>
      <vt:variant>
        <vt:lpwstr>mailto:nalog@nucrf.ru</vt:lpwstr>
      </vt:variant>
      <vt:variant>
        <vt:lpwstr/>
      </vt:variant>
      <vt:variant>
        <vt:i4>4849675</vt:i4>
      </vt:variant>
      <vt:variant>
        <vt:i4>36</vt:i4>
      </vt:variant>
      <vt:variant>
        <vt:i4>0</vt:i4>
      </vt:variant>
      <vt:variant>
        <vt:i4>5</vt:i4>
      </vt:variant>
      <vt:variant>
        <vt:lpwstr>http://helpdesk.nucrf.ru/</vt:lpwstr>
      </vt:variant>
      <vt:variant>
        <vt:lpwstr/>
      </vt:variant>
      <vt:variant>
        <vt:i4>5242980</vt:i4>
      </vt:variant>
      <vt:variant>
        <vt:i4>33</vt:i4>
      </vt:variant>
      <vt:variant>
        <vt:i4>0</vt:i4>
      </vt:variant>
      <vt:variant>
        <vt:i4>5</vt:i4>
      </vt:variant>
      <vt:variant>
        <vt:lpwstr>mailto:ip@kontur.ru</vt:lpwstr>
      </vt:variant>
      <vt:variant>
        <vt:lpwstr/>
      </vt:variant>
      <vt:variant>
        <vt:i4>2949137</vt:i4>
      </vt:variant>
      <vt:variant>
        <vt:i4>30</vt:i4>
      </vt:variant>
      <vt:variant>
        <vt:i4>0</vt:i4>
      </vt:variant>
      <vt:variant>
        <vt:i4>5</vt:i4>
      </vt:variant>
      <vt:variant>
        <vt:lpwstr>mailto:d@kontur.ru</vt:lpwstr>
      </vt:variant>
      <vt:variant>
        <vt:lpwstr/>
      </vt:variant>
      <vt:variant>
        <vt:i4>7995475</vt:i4>
      </vt:variant>
      <vt:variant>
        <vt:i4>27</vt:i4>
      </vt:variant>
      <vt:variant>
        <vt:i4>0</vt:i4>
      </vt:variant>
      <vt:variant>
        <vt:i4>5</vt:i4>
      </vt:variant>
      <vt:variant>
        <vt:lpwstr>mailto:sla@skbkontur.ru</vt:lpwstr>
      </vt:variant>
      <vt:variant>
        <vt:lpwstr/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https://dd-sla.skbkontur.ru/</vt:lpwstr>
      </vt:variant>
      <vt:variant>
        <vt:lpwstr/>
      </vt:variant>
      <vt:variant>
        <vt:i4>1966125</vt:i4>
      </vt:variant>
      <vt:variant>
        <vt:i4>21</vt:i4>
      </vt:variant>
      <vt:variant>
        <vt:i4>0</vt:i4>
      </vt:variant>
      <vt:variant>
        <vt:i4>5</vt:i4>
      </vt:variant>
      <vt:variant>
        <vt:lpwstr>mailto:nalog@nucrf.ru</vt:lpwstr>
      </vt:variant>
      <vt:variant>
        <vt:lpwstr/>
      </vt:variant>
      <vt:variant>
        <vt:i4>2424957</vt:i4>
      </vt:variant>
      <vt:variant>
        <vt:i4>18</vt:i4>
      </vt:variant>
      <vt:variant>
        <vt:i4>0</vt:i4>
      </vt:variant>
      <vt:variant>
        <vt:i4>5</vt:i4>
      </vt:variant>
      <vt:variant>
        <vt:lpwstr>mailto:_____.sla@skbkontur.ru</vt:lpwstr>
      </vt:variant>
      <vt:variant>
        <vt:lpwstr/>
      </vt:variant>
      <vt:variant>
        <vt:i4>4849675</vt:i4>
      </vt:variant>
      <vt:variant>
        <vt:i4>15</vt:i4>
      </vt:variant>
      <vt:variant>
        <vt:i4>0</vt:i4>
      </vt:variant>
      <vt:variant>
        <vt:i4>5</vt:i4>
      </vt:variant>
      <vt:variant>
        <vt:lpwstr>http://helpdesk.nucrf.ru/</vt:lpwstr>
      </vt:variant>
      <vt:variant>
        <vt:lpwstr/>
      </vt:variant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https://dd-sla.skbkontur.ru/</vt:lpwstr>
      </vt:variant>
      <vt:variant>
        <vt:lpwstr/>
      </vt:variant>
      <vt:variant>
        <vt:i4>1966125</vt:i4>
      </vt:variant>
      <vt:variant>
        <vt:i4>6</vt:i4>
      </vt:variant>
      <vt:variant>
        <vt:i4>0</vt:i4>
      </vt:variant>
      <vt:variant>
        <vt:i4>5</vt:i4>
      </vt:variant>
      <vt:variant>
        <vt:lpwstr>mailto:nalog@nucrf.ru</vt:lpwstr>
      </vt:variant>
      <vt:variant>
        <vt:lpwstr/>
      </vt:variant>
      <vt:variant>
        <vt:i4>1769574</vt:i4>
      </vt:variant>
      <vt:variant>
        <vt:i4>3</vt:i4>
      </vt:variant>
      <vt:variant>
        <vt:i4>0</vt:i4>
      </vt:variant>
      <vt:variant>
        <vt:i4>5</vt:i4>
      </vt:variant>
      <vt:variant>
        <vt:lpwstr>mailto:roaming.dd@skbkontur.ru</vt:lpwstr>
      </vt:variant>
      <vt:variant>
        <vt:lpwstr/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http://roseu.org/roaming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/>
  <cp:lastModifiedBy/>
  <cp:revision>1</cp:revision>
  <cp:lastPrinted>2015-08-10T10:20:00Z</cp:lastPrinted>
  <dcterms:created xsi:type="dcterms:W3CDTF">2016-09-20T11:46:00Z</dcterms:created>
  <dcterms:modified xsi:type="dcterms:W3CDTF">2016-09-20T12:09:00Z</dcterms:modified>
</cp:coreProperties>
</file>